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105" w:rsidRPr="00793291" w:rsidRDefault="00D63105" w:rsidP="00085F9D">
      <w:pPr>
        <w:pStyle w:val="afff5"/>
        <w:framePr w:wrap="around" w:vAnchor="page" w:hAnchor="page" w:x="1419" w:y="1419"/>
        <w:rPr>
          <w:rFonts w:ascii="黑体"/>
        </w:rPr>
      </w:pPr>
      <w:r w:rsidRPr="00793291">
        <w:rPr>
          <w:rFonts w:ascii="黑体"/>
        </w:rPr>
        <w:t>ICS</w:t>
      </w:r>
    </w:p>
    <w:p w:rsidR="00D63105" w:rsidRPr="00793291" w:rsidRDefault="00D63105" w:rsidP="00085F9D">
      <w:pPr>
        <w:pStyle w:val="afff5"/>
        <w:framePr w:wrap="around" w:vAnchor="page" w:hAnchor="page" w:x="1419" w:y="1419"/>
        <w:rPr>
          <w:rFonts w:ascii="黑体"/>
        </w:rPr>
      </w:pPr>
      <w:r w:rsidRPr="00793291">
        <w:rPr>
          <w:rFonts w:ascii="黑体"/>
        </w:rPr>
        <w:t>XXX</w:t>
      </w:r>
      <w:r w:rsidRPr="00793291">
        <w:rPr>
          <w:rFonts w:ascii="黑体" w:hint="eastAsia"/>
        </w:rPr>
        <w:t>（中国标准文献分类）</w:t>
      </w:r>
    </w:p>
    <w:p w:rsidR="00D63105" w:rsidRPr="00793291" w:rsidRDefault="00D63105" w:rsidP="00085F9D">
      <w:pPr>
        <w:pStyle w:val="afff5"/>
        <w:framePr w:wrap="around" w:vAnchor="page" w:hAnchor="page" w:x="1419" w:y="1419"/>
        <w:rPr>
          <w:rFonts w:ascii="黑体"/>
        </w:rPr>
      </w:pPr>
      <w:r w:rsidRPr="00793291">
        <w:rPr>
          <w:rFonts w:ascii="黑体" w:hint="eastAsia"/>
        </w:rPr>
        <w:t>备案号</w:t>
      </w:r>
    </w:p>
    <w:p w:rsidR="00D63105" w:rsidRDefault="00D63105" w:rsidP="00CB207F">
      <w:pPr>
        <w:pStyle w:val="af1"/>
        <w:framePr w:wrap="around"/>
      </w:pPr>
      <w:r>
        <w:t>AQ</w:t>
      </w:r>
    </w:p>
    <w:p w:rsidR="00D63105" w:rsidRDefault="00D63105" w:rsidP="00A50293">
      <w:pPr>
        <w:pStyle w:val="affc"/>
      </w:pPr>
    </w:p>
    <w:p w:rsidR="00D63105" w:rsidRPr="00A50293" w:rsidRDefault="00D63105" w:rsidP="00A50293">
      <w:pPr>
        <w:pStyle w:val="affc"/>
      </w:pPr>
      <w:r w:rsidRPr="00A038DB">
        <w:rPr>
          <w:rFonts w:hint="eastAsia"/>
        </w:rPr>
        <w:t>中华人民共和国安全生产行业标准</w:t>
      </w:r>
    </w:p>
    <w:p w:rsidR="00D63105" w:rsidRPr="009C4DFA" w:rsidRDefault="00D63105" w:rsidP="00CA516A">
      <w:pPr>
        <w:pStyle w:val="10"/>
        <w:rPr>
          <w:rFonts w:ascii="黑体" w:eastAsia="黑体"/>
        </w:rPr>
      </w:pPr>
      <w:r w:rsidRPr="009C4DFA">
        <w:rPr>
          <w:rFonts w:ascii="黑体" w:eastAsia="黑体"/>
        </w:rPr>
        <w:t>AQ</w:t>
      </w:r>
      <w:r>
        <w:rPr>
          <w:rFonts w:ascii="黑体" w:eastAsia="黑体"/>
        </w:rPr>
        <w:t>/T</w:t>
      </w:r>
      <w:r w:rsidRPr="009C4DFA">
        <w:rPr>
          <w:rFonts w:ascii="黑体" w:eastAsia="黑体"/>
        </w:rPr>
        <w:t xml:space="preserve"> XXXX</w:t>
      </w:r>
      <w:r w:rsidRPr="009C4DFA">
        <w:rPr>
          <w:rFonts w:ascii="黑体" w:eastAsia="黑体"/>
        </w:rPr>
        <w:t>—</w:t>
      </w:r>
      <w:r w:rsidRPr="009C4DFA">
        <w:rPr>
          <w:rFonts w:ascii="黑体" w:eastAsia="黑体"/>
        </w:rPr>
        <w:t>20XX</w:t>
      </w:r>
    </w:p>
    <w:p w:rsidR="00D63105" w:rsidRPr="00430279" w:rsidRDefault="00D63105" w:rsidP="004443BA">
      <w:pPr>
        <w:pStyle w:val="afa"/>
        <w:ind w:firstLine="420"/>
      </w:pPr>
    </w:p>
    <w:p w:rsidR="00D63105" w:rsidRDefault="00577936" w:rsidP="004443BA">
      <w:pPr>
        <w:pStyle w:val="afa"/>
        <w:ind w:firstLine="420"/>
      </w:pPr>
      <w:r>
        <w:pict>
          <v:line id="_x0000_s1026" style="position:absolute;left:0;text-align:left;z-index:8" from="5.25pt,.2pt" to="472.5pt,.2pt"/>
        </w:pict>
      </w:r>
      <w:r>
        <w:pict>
          <v:line id="_x0000_s1027" style="position:absolute;left:0;text-align:left;z-index:6" from="0,-15.4pt" to="481.9pt,-15.4pt" strokecolor="none" strokeweight="1pt"/>
        </w:pict>
      </w:r>
      <w:r>
        <w:pict>
          <v:line id="_x0000_s1028" style="position:absolute;left:0;text-align:left;z-index:4" from="-5.25pt,.2pt" to="476.65pt,.2pt" strokecolor="none" strokeweight="1pt"/>
        </w:pict>
      </w:r>
      <w:r>
        <w:pict>
          <v:line id="_x0000_s1029" style="position:absolute;left:0;text-align:left;z-index:1" from="0,1.75pt" to="481.9pt,1.75pt" strokecolor="none" strokeweight="1pt"/>
        </w:pict>
      </w:r>
    </w:p>
    <w:p w:rsidR="00D63105" w:rsidRPr="00336254" w:rsidRDefault="00D63105" w:rsidP="00D22918">
      <w:pPr>
        <w:framePr w:w="9638" w:h="762" w:hRule="exact" w:wrap="around" w:hAnchor="margin" w:xAlign="center" w:y="5955" w:anchorLock="1"/>
        <w:jc w:val="center"/>
        <w:rPr>
          <w:rFonts w:ascii="黑体" w:eastAsia="黑体"/>
          <w:sz w:val="52"/>
          <w:szCs w:val="52"/>
        </w:rPr>
      </w:pPr>
      <w:r>
        <w:rPr>
          <w:rFonts w:ascii="黑体" w:eastAsia="黑体" w:hint="eastAsia"/>
          <w:sz w:val="52"/>
          <w:szCs w:val="52"/>
        </w:rPr>
        <w:t>危险化学品道路运输安全管理导则</w:t>
      </w:r>
    </w:p>
    <w:p w:rsidR="00D63105" w:rsidRPr="00D22918" w:rsidRDefault="00D63105" w:rsidP="00820E22">
      <w:pPr>
        <w:pStyle w:val="aff2"/>
        <w:jc w:val="both"/>
      </w:pPr>
    </w:p>
    <w:p w:rsidR="00D63105" w:rsidRDefault="00D63105" w:rsidP="004443BA">
      <w:pPr>
        <w:pStyle w:val="afa"/>
        <w:ind w:firstLine="420"/>
      </w:pPr>
    </w:p>
    <w:p w:rsidR="00D63105" w:rsidRDefault="00D63105" w:rsidP="004443BA">
      <w:pPr>
        <w:pStyle w:val="afa"/>
        <w:ind w:firstLine="420"/>
      </w:pPr>
    </w:p>
    <w:p w:rsidR="00D63105" w:rsidRDefault="00D63105" w:rsidP="004443BA">
      <w:pPr>
        <w:pStyle w:val="afa"/>
        <w:ind w:firstLine="420"/>
      </w:pPr>
    </w:p>
    <w:p w:rsidR="00D63105" w:rsidRPr="00D22918" w:rsidRDefault="00D63105" w:rsidP="00D22918">
      <w:pPr>
        <w:spacing w:before="560"/>
        <w:jc w:val="center"/>
        <w:rPr>
          <w:rFonts w:eastAsia="黑体"/>
          <w:b/>
          <w:color w:val="auto"/>
          <w:kern w:val="2"/>
          <w:sz w:val="28"/>
          <w:szCs w:val="28"/>
        </w:rPr>
      </w:pPr>
      <w:r w:rsidRPr="00D22918">
        <w:rPr>
          <w:rFonts w:eastAsia="黑体"/>
          <w:b/>
          <w:color w:val="auto"/>
          <w:kern w:val="2"/>
          <w:sz w:val="28"/>
          <w:szCs w:val="28"/>
        </w:rPr>
        <w:t>Guidelines for traffic safety management of hazardous chemicals</w:t>
      </w:r>
    </w:p>
    <w:p w:rsidR="00D63105" w:rsidRDefault="00D63105" w:rsidP="00D22918">
      <w:pPr>
        <w:jc w:val="center"/>
        <w:rPr>
          <w:rFonts w:ascii="宋体"/>
          <w:sz w:val="24"/>
          <w:szCs w:val="24"/>
        </w:rPr>
      </w:pPr>
    </w:p>
    <w:p w:rsidR="00D63105" w:rsidRPr="00A2769D" w:rsidRDefault="00D63105" w:rsidP="00D22918">
      <w:pPr>
        <w:jc w:val="center"/>
        <w:rPr>
          <w:rFonts w:ascii="宋体"/>
          <w:sz w:val="24"/>
          <w:szCs w:val="24"/>
        </w:rPr>
      </w:pPr>
      <w:r w:rsidRPr="00A2769D">
        <w:rPr>
          <w:rFonts w:ascii="宋体" w:hAnsi="宋体" w:hint="eastAsia"/>
          <w:sz w:val="24"/>
          <w:szCs w:val="24"/>
        </w:rPr>
        <w:t>（</w:t>
      </w:r>
      <w:r>
        <w:rPr>
          <w:rFonts w:ascii="宋体" w:hAnsi="宋体" w:hint="eastAsia"/>
          <w:sz w:val="24"/>
          <w:szCs w:val="24"/>
        </w:rPr>
        <w:t>征求意见稿</w:t>
      </w:r>
      <w:r w:rsidRPr="00A2769D">
        <w:rPr>
          <w:rFonts w:ascii="宋体" w:hAnsi="宋体" w:hint="eastAsia"/>
          <w:sz w:val="24"/>
          <w:szCs w:val="24"/>
        </w:rPr>
        <w:t>）</w:t>
      </w:r>
    </w:p>
    <w:p w:rsidR="00D63105" w:rsidRDefault="00D63105" w:rsidP="00EA5977">
      <w:pPr>
        <w:pStyle w:val="aff1"/>
      </w:pPr>
      <w:r>
        <w:rPr>
          <w:rFonts w:hint="eastAsia"/>
        </w:rPr>
        <w:t>（</w:t>
      </w:r>
      <w:smartTag w:uri="urn:schemas-microsoft-com:office:smarttags" w:element="chsdate">
        <w:smartTagPr>
          <w:attr w:name="IsROCDate" w:val="False"/>
          <w:attr w:name="IsLunarDate" w:val="False"/>
          <w:attr w:name="Day" w:val="21"/>
          <w:attr w:name="Month" w:val="12"/>
          <w:attr w:name="Year" w:val="2012"/>
        </w:smartTagPr>
        <w:r>
          <w:t>2012</w:t>
        </w:r>
        <w:r>
          <w:rPr>
            <w:rFonts w:hint="eastAsia"/>
          </w:rPr>
          <w:t>年</w:t>
        </w:r>
        <w:r>
          <w:t>12</w:t>
        </w:r>
        <w:r>
          <w:rPr>
            <w:rFonts w:hint="eastAsia"/>
          </w:rPr>
          <w:t>月</w:t>
        </w:r>
        <w:r>
          <w:t>21</w:t>
        </w:r>
        <w:r>
          <w:rPr>
            <w:rFonts w:hint="eastAsia"/>
          </w:rPr>
          <w:t>日</w:t>
        </w:r>
      </w:smartTag>
      <w:r>
        <w:rPr>
          <w:rFonts w:hint="eastAsia"/>
        </w:rPr>
        <w:t>）</w:t>
      </w:r>
    </w:p>
    <w:p w:rsidR="00D63105" w:rsidRDefault="00D63105" w:rsidP="004443BA">
      <w:pPr>
        <w:pStyle w:val="afa"/>
        <w:ind w:firstLine="420"/>
      </w:pPr>
    </w:p>
    <w:p w:rsidR="00D63105" w:rsidRDefault="00D63105" w:rsidP="004443BA">
      <w:pPr>
        <w:pStyle w:val="afa"/>
        <w:ind w:firstLine="420"/>
      </w:pPr>
    </w:p>
    <w:p w:rsidR="00D63105" w:rsidRDefault="00D63105" w:rsidP="004443BA">
      <w:pPr>
        <w:pStyle w:val="afa"/>
        <w:ind w:firstLine="420"/>
      </w:pPr>
    </w:p>
    <w:p w:rsidR="00D63105" w:rsidRDefault="00D63105" w:rsidP="00E84963">
      <w:pPr>
        <w:pStyle w:val="afc"/>
        <w:framePr w:w="8409" w:wrap="around"/>
      </w:pPr>
      <w:r>
        <w:rPr>
          <w:rFonts w:hint="eastAsia"/>
        </w:rPr>
        <w:t>国家安全生产监督管理总局</w:t>
      </w:r>
      <w:r>
        <w:t xml:space="preserve">  </w:t>
      </w:r>
      <w:r w:rsidRPr="00770A43">
        <w:rPr>
          <w:rStyle w:val="afb"/>
          <w:rFonts w:hint="eastAsia"/>
        </w:rPr>
        <w:t>发布</w:t>
      </w:r>
    </w:p>
    <w:p w:rsidR="00D63105" w:rsidRDefault="00D63105" w:rsidP="004443BA">
      <w:pPr>
        <w:pStyle w:val="afa"/>
        <w:ind w:firstLine="420"/>
      </w:pPr>
    </w:p>
    <w:p w:rsidR="00D63105" w:rsidRDefault="00D63105" w:rsidP="00D61481">
      <w:pPr>
        <w:pStyle w:val="afff"/>
        <w:framePr w:wrap="around"/>
      </w:pPr>
    </w:p>
    <w:p w:rsidR="00D63105" w:rsidRDefault="00D63105" w:rsidP="00D61481">
      <w:pPr>
        <w:pStyle w:val="afff"/>
        <w:framePr w:wrap="around"/>
      </w:pPr>
    </w:p>
    <w:p w:rsidR="00D63105" w:rsidRDefault="00577936" w:rsidP="00D61481">
      <w:pPr>
        <w:pStyle w:val="afd"/>
        <w:framePr w:w="9549" w:wrap="around"/>
      </w:pPr>
      <w:r>
        <w:rPr>
          <w:noProof/>
        </w:rPr>
        <w:pict>
          <v:line id="_x0000_s1030" style="position:absolute;z-index:2;mso-position-horizontal:left" from="0,26.35pt" to="481.9pt,26.35pt" strokecolor="none" strokeweight="1pt"/>
        </w:pict>
      </w:r>
      <w:r w:rsidR="00D63105">
        <w:t>XXXX-XX-XX</w:t>
      </w:r>
      <w:r w:rsidR="00D63105">
        <w:rPr>
          <w:rFonts w:hint="eastAsia"/>
        </w:rPr>
        <w:t>发布</w:t>
      </w:r>
      <w:r w:rsidR="00D63105">
        <w:t xml:space="preserve">                                 XXXX-XX-XX</w:t>
      </w:r>
      <w:r w:rsidR="00D63105">
        <w:rPr>
          <w:rFonts w:hint="eastAsia"/>
        </w:rPr>
        <w:t>实施</w:t>
      </w:r>
    </w:p>
    <w:p w:rsidR="00D63105" w:rsidRDefault="00577936" w:rsidP="00770A43">
      <w:pPr>
        <w:pStyle w:val="affa"/>
        <w:sectPr w:rsidR="00D63105" w:rsidSect="009C4DFA">
          <w:headerReference w:type="even" r:id="rId7"/>
          <w:headerReference w:type="default" r:id="rId8"/>
          <w:footerReference w:type="even" r:id="rId9"/>
          <w:footerReference w:type="default" r:id="rId10"/>
          <w:headerReference w:type="first" r:id="rId11"/>
          <w:footerReference w:type="first" r:id="rId12"/>
          <w:pgSz w:w="11907" w:h="16839" w:code="9"/>
          <w:pgMar w:top="1418" w:right="1134" w:bottom="1134" w:left="1418" w:header="1418" w:footer="851" w:gutter="0"/>
          <w:pgNumType w:fmt="upperRoman" w:start="1"/>
          <w:cols w:space="425"/>
          <w:titlePg/>
          <w:docGrid w:type="lines" w:linePitch="312"/>
        </w:sectPr>
      </w:pPr>
      <w:r>
        <w:rPr>
          <w:noProof/>
        </w:rPr>
        <w:pict>
          <v:line id="_x0000_s1031" style="position:absolute;left:0;text-align:left;z-index:9" from="0,151.3pt" to="477.75pt,151.3pt"/>
        </w:pict>
      </w:r>
      <w:r>
        <w:rPr>
          <w:noProof/>
        </w:rPr>
        <w:pict>
          <v:line id="_x0000_s1032" style="position:absolute;left:0;text-align:left;z-index:7" from="-5.25pt,159.1pt" to="476.65pt,159.1pt" strokecolor="none" strokeweight="1pt"/>
        </w:pict>
      </w:r>
      <w:r>
        <w:rPr>
          <w:noProof/>
        </w:rPr>
        <w:pict>
          <v:line id="_x0000_s1033" style="position:absolute;left:0;text-align:left;z-index:5" from="0,159.1pt" to="481.9pt,159.1pt" strokecolor="none" strokeweight="1pt"/>
        </w:pict>
      </w:r>
    </w:p>
    <w:p w:rsidR="00D63105" w:rsidRDefault="00D63105" w:rsidP="00AC1083">
      <w:pPr>
        <w:pStyle w:val="affa"/>
        <w:outlineLvl w:val="9"/>
      </w:pPr>
      <w:bookmarkStart w:id="0" w:name="_Toc343966431"/>
      <w:bookmarkStart w:id="1" w:name="_Toc344218906"/>
      <w:r>
        <w:rPr>
          <w:rFonts w:hint="eastAsia"/>
        </w:rPr>
        <w:lastRenderedPageBreak/>
        <w:t>目</w:t>
      </w:r>
      <w:r>
        <w:t xml:space="preserve">    </w:t>
      </w:r>
      <w:r>
        <w:rPr>
          <w:rFonts w:hint="eastAsia"/>
        </w:rPr>
        <w:t>次</w:t>
      </w:r>
      <w:bookmarkEnd w:id="0"/>
      <w:bookmarkEnd w:id="1"/>
    </w:p>
    <w:p w:rsidR="00D63105" w:rsidRPr="009625E4" w:rsidRDefault="00577936" w:rsidP="009625E4">
      <w:pPr>
        <w:pStyle w:val="11"/>
        <w:rPr>
          <w:rFonts w:ascii="Calibri" w:hAnsi="Calibri"/>
          <w:kern w:val="2"/>
          <w:szCs w:val="22"/>
        </w:rPr>
      </w:pPr>
      <w:r w:rsidRPr="009625E4">
        <w:fldChar w:fldCharType="begin"/>
      </w:r>
      <w:r w:rsidR="00D63105" w:rsidRPr="009625E4">
        <w:instrText xml:space="preserve"> TOC \o "1-3" \h \z \u </w:instrText>
      </w:r>
      <w:r w:rsidRPr="009625E4">
        <w:fldChar w:fldCharType="separate"/>
      </w:r>
      <w:hyperlink w:anchor="_Toc344218907" w:history="1">
        <w:r w:rsidR="00D63105" w:rsidRPr="009625E4">
          <w:rPr>
            <w:rStyle w:val="af9"/>
            <w:rFonts w:hint="eastAsia"/>
          </w:rPr>
          <w:t>前言</w:t>
        </w:r>
        <w:r w:rsidR="00D63105" w:rsidRPr="009625E4">
          <w:rPr>
            <w:webHidden/>
          </w:rPr>
          <w:tab/>
        </w:r>
        <w:r w:rsidRPr="009625E4">
          <w:rPr>
            <w:webHidden/>
          </w:rPr>
          <w:fldChar w:fldCharType="begin"/>
        </w:r>
        <w:r w:rsidR="00D63105" w:rsidRPr="009625E4">
          <w:rPr>
            <w:webHidden/>
          </w:rPr>
          <w:instrText xml:space="preserve"> PAGEREF _Toc344218907 \h </w:instrText>
        </w:r>
        <w:r w:rsidRPr="009625E4">
          <w:rPr>
            <w:webHidden/>
          </w:rPr>
        </w:r>
        <w:r w:rsidRPr="009625E4">
          <w:rPr>
            <w:webHidden/>
          </w:rPr>
          <w:fldChar w:fldCharType="separate"/>
        </w:r>
        <w:r w:rsidR="004443BA">
          <w:rPr>
            <w:webHidden/>
          </w:rPr>
          <w:t>II</w:t>
        </w:r>
        <w:r w:rsidRPr="009625E4">
          <w:rPr>
            <w:webHidden/>
          </w:rPr>
          <w:fldChar w:fldCharType="end"/>
        </w:r>
      </w:hyperlink>
    </w:p>
    <w:p w:rsidR="00D63105" w:rsidRPr="009625E4" w:rsidRDefault="00577936" w:rsidP="009625E4">
      <w:pPr>
        <w:pStyle w:val="11"/>
        <w:rPr>
          <w:rFonts w:ascii="Calibri" w:hAnsi="Calibri"/>
          <w:kern w:val="2"/>
          <w:szCs w:val="22"/>
        </w:rPr>
      </w:pPr>
      <w:hyperlink w:anchor="_Toc344218908" w:history="1">
        <w:r w:rsidR="00D63105" w:rsidRPr="009625E4">
          <w:rPr>
            <w:rStyle w:val="af9"/>
            <w:rFonts w:hint="eastAsia"/>
          </w:rPr>
          <w:t>引言</w:t>
        </w:r>
        <w:r w:rsidR="00D63105" w:rsidRPr="009625E4">
          <w:rPr>
            <w:webHidden/>
          </w:rPr>
          <w:tab/>
        </w:r>
        <w:r w:rsidRPr="009625E4">
          <w:rPr>
            <w:webHidden/>
          </w:rPr>
          <w:fldChar w:fldCharType="begin"/>
        </w:r>
        <w:r w:rsidR="00D63105" w:rsidRPr="009625E4">
          <w:rPr>
            <w:webHidden/>
          </w:rPr>
          <w:instrText xml:space="preserve"> PAGEREF _Toc344218908 \h </w:instrText>
        </w:r>
        <w:r w:rsidRPr="009625E4">
          <w:rPr>
            <w:webHidden/>
          </w:rPr>
        </w:r>
        <w:r w:rsidRPr="009625E4">
          <w:rPr>
            <w:webHidden/>
          </w:rPr>
          <w:fldChar w:fldCharType="separate"/>
        </w:r>
        <w:r w:rsidR="004443BA">
          <w:rPr>
            <w:webHidden/>
          </w:rPr>
          <w:t>III</w:t>
        </w:r>
        <w:r w:rsidRPr="009625E4">
          <w:rPr>
            <w:webHidden/>
          </w:rPr>
          <w:fldChar w:fldCharType="end"/>
        </w:r>
      </w:hyperlink>
    </w:p>
    <w:p w:rsidR="00D63105" w:rsidRPr="009625E4" w:rsidRDefault="00577936" w:rsidP="009625E4">
      <w:pPr>
        <w:pStyle w:val="11"/>
        <w:rPr>
          <w:rFonts w:ascii="Calibri" w:hAnsi="Calibri"/>
          <w:kern w:val="2"/>
          <w:szCs w:val="22"/>
        </w:rPr>
      </w:pPr>
      <w:hyperlink w:anchor="_Toc344218910" w:history="1">
        <w:r w:rsidR="00D63105" w:rsidRPr="009625E4">
          <w:rPr>
            <w:rStyle w:val="af9"/>
          </w:rPr>
          <w:t xml:space="preserve">1  </w:t>
        </w:r>
        <w:r w:rsidR="00D63105" w:rsidRPr="009625E4">
          <w:rPr>
            <w:rStyle w:val="af9"/>
            <w:rFonts w:hint="eastAsia"/>
          </w:rPr>
          <w:t>范围</w:t>
        </w:r>
        <w:r w:rsidR="00D63105" w:rsidRPr="009625E4">
          <w:rPr>
            <w:webHidden/>
          </w:rPr>
          <w:tab/>
        </w:r>
        <w:r w:rsidRPr="009625E4">
          <w:rPr>
            <w:webHidden/>
          </w:rPr>
          <w:fldChar w:fldCharType="begin"/>
        </w:r>
        <w:r w:rsidR="00D63105" w:rsidRPr="009625E4">
          <w:rPr>
            <w:webHidden/>
          </w:rPr>
          <w:instrText xml:space="preserve"> PAGEREF _Toc344218910 \h </w:instrText>
        </w:r>
        <w:r w:rsidRPr="009625E4">
          <w:rPr>
            <w:webHidden/>
          </w:rPr>
        </w:r>
        <w:r w:rsidRPr="009625E4">
          <w:rPr>
            <w:webHidden/>
          </w:rPr>
          <w:fldChar w:fldCharType="separate"/>
        </w:r>
        <w:r w:rsidR="004443BA">
          <w:rPr>
            <w:webHidden/>
          </w:rPr>
          <w:t>1</w:t>
        </w:r>
        <w:r w:rsidRPr="009625E4">
          <w:rPr>
            <w:webHidden/>
          </w:rPr>
          <w:fldChar w:fldCharType="end"/>
        </w:r>
      </w:hyperlink>
    </w:p>
    <w:p w:rsidR="00D63105" w:rsidRPr="009625E4" w:rsidRDefault="00577936" w:rsidP="009625E4">
      <w:pPr>
        <w:pStyle w:val="11"/>
        <w:rPr>
          <w:rFonts w:ascii="Calibri" w:hAnsi="Calibri"/>
          <w:kern w:val="2"/>
          <w:szCs w:val="22"/>
        </w:rPr>
      </w:pPr>
      <w:hyperlink w:anchor="_Toc344218911" w:history="1">
        <w:r w:rsidR="00D63105" w:rsidRPr="009625E4">
          <w:rPr>
            <w:rStyle w:val="af9"/>
          </w:rPr>
          <w:t xml:space="preserve">2  </w:t>
        </w:r>
        <w:r w:rsidR="00D63105" w:rsidRPr="009625E4">
          <w:rPr>
            <w:rStyle w:val="af9"/>
            <w:rFonts w:hint="eastAsia"/>
          </w:rPr>
          <w:t>规范性引用文件</w:t>
        </w:r>
        <w:r w:rsidR="00D63105" w:rsidRPr="009625E4">
          <w:rPr>
            <w:webHidden/>
          </w:rPr>
          <w:tab/>
        </w:r>
        <w:r w:rsidRPr="009625E4">
          <w:rPr>
            <w:webHidden/>
          </w:rPr>
          <w:fldChar w:fldCharType="begin"/>
        </w:r>
        <w:r w:rsidR="00D63105" w:rsidRPr="009625E4">
          <w:rPr>
            <w:webHidden/>
          </w:rPr>
          <w:instrText xml:space="preserve"> PAGEREF _Toc344218911 \h </w:instrText>
        </w:r>
        <w:r w:rsidRPr="009625E4">
          <w:rPr>
            <w:webHidden/>
          </w:rPr>
        </w:r>
        <w:r w:rsidRPr="009625E4">
          <w:rPr>
            <w:webHidden/>
          </w:rPr>
          <w:fldChar w:fldCharType="separate"/>
        </w:r>
        <w:r w:rsidR="004443BA">
          <w:rPr>
            <w:webHidden/>
          </w:rPr>
          <w:t>1</w:t>
        </w:r>
        <w:r w:rsidRPr="009625E4">
          <w:rPr>
            <w:webHidden/>
          </w:rPr>
          <w:fldChar w:fldCharType="end"/>
        </w:r>
      </w:hyperlink>
    </w:p>
    <w:p w:rsidR="00D63105" w:rsidRPr="009625E4" w:rsidRDefault="00577936" w:rsidP="009625E4">
      <w:pPr>
        <w:pStyle w:val="11"/>
        <w:rPr>
          <w:rFonts w:ascii="Calibri" w:hAnsi="Calibri"/>
          <w:kern w:val="2"/>
          <w:szCs w:val="22"/>
        </w:rPr>
      </w:pPr>
      <w:hyperlink w:anchor="_Toc344218912" w:history="1">
        <w:r w:rsidR="00D63105" w:rsidRPr="009625E4">
          <w:rPr>
            <w:rStyle w:val="af9"/>
          </w:rPr>
          <w:t xml:space="preserve">3  </w:t>
        </w:r>
        <w:r w:rsidR="00D63105" w:rsidRPr="009625E4">
          <w:rPr>
            <w:rStyle w:val="af9"/>
            <w:rFonts w:hint="eastAsia"/>
          </w:rPr>
          <w:t>术语和定义</w:t>
        </w:r>
        <w:r w:rsidR="00D63105" w:rsidRPr="009625E4">
          <w:rPr>
            <w:webHidden/>
          </w:rPr>
          <w:tab/>
        </w:r>
        <w:r w:rsidRPr="009625E4">
          <w:rPr>
            <w:webHidden/>
          </w:rPr>
          <w:fldChar w:fldCharType="begin"/>
        </w:r>
        <w:r w:rsidR="00D63105" w:rsidRPr="009625E4">
          <w:rPr>
            <w:webHidden/>
          </w:rPr>
          <w:instrText xml:space="preserve"> PAGEREF _Toc344218912 \h </w:instrText>
        </w:r>
        <w:r w:rsidRPr="009625E4">
          <w:rPr>
            <w:webHidden/>
          </w:rPr>
        </w:r>
        <w:r w:rsidRPr="009625E4">
          <w:rPr>
            <w:webHidden/>
          </w:rPr>
          <w:fldChar w:fldCharType="separate"/>
        </w:r>
        <w:r w:rsidR="004443BA">
          <w:rPr>
            <w:webHidden/>
          </w:rPr>
          <w:t>2</w:t>
        </w:r>
        <w:r w:rsidRPr="009625E4">
          <w:rPr>
            <w:webHidden/>
          </w:rPr>
          <w:fldChar w:fldCharType="end"/>
        </w:r>
      </w:hyperlink>
    </w:p>
    <w:p w:rsidR="00D63105" w:rsidRPr="009625E4" w:rsidRDefault="00577936" w:rsidP="009625E4">
      <w:pPr>
        <w:pStyle w:val="11"/>
        <w:rPr>
          <w:rFonts w:ascii="Calibri" w:hAnsi="Calibri"/>
          <w:kern w:val="2"/>
          <w:szCs w:val="22"/>
        </w:rPr>
      </w:pPr>
      <w:hyperlink w:anchor="_Toc344218913" w:history="1">
        <w:r w:rsidR="00D63105" w:rsidRPr="009625E4">
          <w:rPr>
            <w:rStyle w:val="af9"/>
          </w:rPr>
          <w:t xml:space="preserve">4  </w:t>
        </w:r>
        <w:r w:rsidR="00D63105" w:rsidRPr="009625E4">
          <w:rPr>
            <w:rStyle w:val="af9"/>
            <w:rFonts w:hint="eastAsia"/>
          </w:rPr>
          <w:t>危害辨识与风险评价</w:t>
        </w:r>
        <w:r w:rsidR="00D63105" w:rsidRPr="009625E4">
          <w:rPr>
            <w:webHidden/>
          </w:rPr>
          <w:tab/>
        </w:r>
        <w:r w:rsidRPr="009625E4">
          <w:rPr>
            <w:webHidden/>
          </w:rPr>
          <w:fldChar w:fldCharType="begin"/>
        </w:r>
        <w:r w:rsidR="00D63105" w:rsidRPr="009625E4">
          <w:rPr>
            <w:webHidden/>
          </w:rPr>
          <w:instrText xml:space="preserve"> PAGEREF _Toc344218913 \h </w:instrText>
        </w:r>
        <w:r w:rsidRPr="009625E4">
          <w:rPr>
            <w:webHidden/>
          </w:rPr>
        </w:r>
        <w:r w:rsidRPr="009625E4">
          <w:rPr>
            <w:webHidden/>
          </w:rPr>
          <w:fldChar w:fldCharType="separate"/>
        </w:r>
        <w:r w:rsidR="004443BA">
          <w:rPr>
            <w:webHidden/>
          </w:rPr>
          <w:t>3</w:t>
        </w:r>
        <w:r w:rsidRPr="009625E4">
          <w:rPr>
            <w:webHidden/>
          </w:rPr>
          <w:fldChar w:fldCharType="end"/>
        </w:r>
      </w:hyperlink>
    </w:p>
    <w:p w:rsidR="00D63105" w:rsidRPr="009625E4" w:rsidRDefault="00577936" w:rsidP="009625E4">
      <w:pPr>
        <w:pStyle w:val="11"/>
        <w:rPr>
          <w:rFonts w:ascii="Calibri" w:hAnsi="Calibri"/>
          <w:kern w:val="2"/>
          <w:szCs w:val="22"/>
        </w:rPr>
      </w:pPr>
      <w:hyperlink w:anchor="_Toc344218914" w:history="1">
        <w:r w:rsidR="00D63105" w:rsidRPr="009625E4">
          <w:rPr>
            <w:rStyle w:val="af9"/>
          </w:rPr>
          <w:t xml:space="preserve">5  </w:t>
        </w:r>
        <w:r w:rsidR="00D63105" w:rsidRPr="009625E4">
          <w:rPr>
            <w:rStyle w:val="af9"/>
            <w:rFonts w:hint="eastAsia"/>
          </w:rPr>
          <w:t>运输包装</w:t>
        </w:r>
        <w:r w:rsidR="00D63105" w:rsidRPr="009625E4">
          <w:rPr>
            <w:webHidden/>
          </w:rPr>
          <w:tab/>
        </w:r>
        <w:r w:rsidRPr="009625E4">
          <w:rPr>
            <w:webHidden/>
          </w:rPr>
          <w:fldChar w:fldCharType="begin"/>
        </w:r>
        <w:r w:rsidR="00D63105" w:rsidRPr="009625E4">
          <w:rPr>
            <w:webHidden/>
          </w:rPr>
          <w:instrText xml:space="preserve"> PAGEREF _Toc344218914 \h </w:instrText>
        </w:r>
        <w:r w:rsidRPr="009625E4">
          <w:rPr>
            <w:webHidden/>
          </w:rPr>
        </w:r>
        <w:r w:rsidRPr="009625E4">
          <w:rPr>
            <w:webHidden/>
          </w:rPr>
          <w:fldChar w:fldCharType="separate"/>
        </w:r>
        <w:r w:rsidR="004443BA">
          <w:rPr>
            <w:webHidden/>
          </w:rPr>
          <w:t>4</w:t>
        </w:r>
        <w:r w:rsidRPr="009625E4">
          <w:rPr>
            <w:webHidden/>
          </w:rPr>
          <w:fldChar w:fldCharType="end"/>
        </w:r>
      </w:hyperlink>
    </w:p>
    <w:p w:rsidR="00D63105" w:rsidRPr="009625E4" w:rsidRDefault="00577936" w:rsidP="009625E4">
      <w:pPr>
        <w:pStyle w:val="11"/>
        <w:rPr>
          <w:rFonts w:ascii="Calibri" w:hAnsi="Calibri"/>
          <w:kern w:val="2"/>
          <w:szCs w:val="22"/>
        </w:rPr>
      </w:pPr>
      <w:hyperlink w:anchor="_Toc344218915" w:history="1">
        <w:r w:rsidR="00D63105" w:rsidRPr="009625E4">
          <w:rPr>
            <w:rStyle w:val="af9"/>
          </w:rPr>
          <w:t xml:space="preserve">6  </w:t>
        </w:r>
        <w:r w:rsidR="00D63105" w:rsidRPr="009625E4">
          <w:rPr>
            <w:rStyle w:val="af9"/>
            <w:rFonts w:hint="eastAsia"/>
          </w:rPr>
          <w:t>专用车辆</w:t>
        </w:r>
        <w:r w:rsidR="00D63105" w:rsidRPr="009625E4">
          <w:rPr>
            <w:webHidden/>
          </w:rPr>
          <w:tab/>
        </w:r>
        <w:r w:rsidRPr="009625E4">
          <w:rPr>
            <w:webHidden/>
          </w:rPr>
          <w:fldChar w:fldCharType="begin"/>
        </w:r>
        <w:r w:rsidR="00D63105" w:rsidRPr="009625E4">
          <w:rPr>
            <w:webHidden/>
          </w:rPr>
          <w:instrText xml:space="preserve"> PAGEREF _Toc344218915 \h </w:instrText>
        </w:r>
        <w:r w:rsidRPr="009625E4">
          <w:rPr>
            <w:webHidden/>
          </w:rPr>
        </w:r>
        <w:r w:rsidRPr="009625E4">
          <w:rPr>
            <w:webHidden/>
          </w:rPr>
          <w:fldChar w:fldCharType="separate"/>
        </w:r>
        <w:r w:rsidR="004443BA">
          <w:rPr>
            <w:webHidden/>
          </w:rPr>
          <w:t>5</w:t>
        </w:r>
        <w:r w:rsidRPr="009625E4">
          <w:rPr>
            <w:webHidden/>
          </w:rPr>
          <w:fldChar w:fldCharType="end"/>
        </w:r>
      </w:hyperlink>
    </w:p>
    <w:p w:rsidR="00D63105" w:rsidRPr="009625E4" w:rsidRDefault="00577936" w:rsidP="009625E4">
      <w:pPr>
        <w:pStyle w:val="11"/>
        <w:rPr>
          <w:rFonts w:ascii="Calibri" w:hAnsi="Calibri"/>
          <w:kern w:val="2"/>
          <w:szCs w:val="22"/>
        </w:rPr>
      </w:pPr>
      <w:hyperlink w:anchor="_Toc344218917" w:history="1">
        <w:r w:rsidR="00D63105" w:rsidRPr="009625E4">
          <w:rPr>
            <w:rStyle w:val="af9"/>
          </w:rPr>
          <w:t xml:space="preserve">7  </w:t>
        </w:r>
        <w:r w:rsidR="00D63105" w:rsidRPr="009625E4">
          <w:rPr>
            <w:rStyle w:val="af9"/>
            <w:rFonts w:hint="eastAsia"/>
          </w:rPr>
          <w:t>从业人员</w:t>
        </w:r>
        <w:r w:rsidR="00D63105" w:rsidRPr="009625E4">
          <w:rPr>
            <w:webHidden/>
          </w:rPr>
          <w:tab/>
        </w:r>
        <w:r w:rsidRPr="009625E4">
          <w:rPr>
            <w:webHidden/>
          </w:rPr>
          <w:fldChar w:fldCharType="begin"/>
        </w:r>
        <w:r w:rsidR="00D63105" w:rsidRPr="009625E4">
          <w:rPr>
            <w:webHidden/>
          </w:rPr>
          <w:instrText xml:space="preserve"> PAGEREF _Toc344218917 \h </w:instrText>
        </w:r>
        <w:r w:rsidRPr="009625E4">
          <w:rPr>
            <w:webHidden/>
          </w:rPr>
        </w:r>
        <w:r w:rsidRPr="009625E4">
          <w:rPr>
            <w:webHidden/>
          </w:rPr>
          <w:fldChar w:fldCharType="separate"/>
        </w:r>
        <w:r w:rsidR="004443BA">
          <w:rPr>
            <w:webHidden/>
          </w:rPr>
          <w:t>6</w:t>
        </w:r>
        <w:r w:rsidRPr="009625E4">
          <w:rPr>
            <w:webHidden/>
          </w:rPr>
          <w:fldChar w:fldCharType="end"/>
        </w:r>
      </w:hyperlink>
    </w:p>
    <w:p w:rsidR="00D63105" w:rsidRPr="009625E4" w:rsidRDefault="00577936" w:rsidP="009625E4">
      <w:pPr>
        <w:pStyle w:val="11"/>
        <w:rPr>
          <w:rFonts w:ascii="Calibri" w:hAnsi="Calibri"/>
          <w:kern w:val="2"/>
          <w:szCs w:val="22"/>
        </w:rPr>
      </w:pPr>
      <w:hyperlink w:anchor="_Toc344218918" w:history="1">
        <w:r w:rsidR="00D63105" w:rsidRPr="009625E4">
          <w:rPr>
            <w:rStyle w:val="af9"/>
          </w:rPr>
          <w:t xml:space="preserve">8  </w:t>
        </w:r>
        <w:r w:rsidR="00D63105" w:rsidRPr="009625E4">
          <w:rPr>
            <w:rStyle w:val="af9"/>
            <w:rFonts w:hint="eastAsia"/>
          </w:rPr>
          <w:t>承运商管理</w:t>
        </w:r>
        <w:r w:rsidR="00D63105" w:rsidRPr="009625E4">
          <w:rPr>
            <w:webHidden/>
          </w:rPr>
          <w:tab/>
        </w:r>
        <w:r w:rsidRPr="009625E4">
          <w:rPr>
            <w:webHidden/>
          </w:rPr>
          <w:fldChar w:fldCharType="begin"/>
        </w:r>
        <w:r w:rsidR="00D63105" w:rsidRPr="009625E4">
          <w:rPr>
            <w:webHidden/>
          </w:rPr>
          <w:instrText xml:space="preserve"> PAGEREF _Toc344218918 \h </w:instrText>
        </w:r>
        <w:r w:rsidRPr="009625E4">
          <w:rPr>
            <w:webHidden/>
          </w:rPr>
        </w:r>
        <w:r w:rsidRPr="009625E4">
          <w:rPr>
            <w:webHidden/>
          </w:rPr>
          <w:fldChar w:fldCharType="separate"/>
        </w:r>
        <w:r w:rsidR="004443BA">
          <w:rPr>
            <w:webHidden/>
          </w:rPr>
          <w:t>7</w:t>
        </w:r>
        <w:r w:rsidRPr="009625E4">
          <w:rPr>
            <w:webHidden/>
          </w:rPr>
          <w:fldChar w:fldCharType="end"/>
        </w:r>
      </w:hyperlink>
    </w:p>
    <w:p w:rsidR="00D63105" w:rsidRPr="009625E4" w:rsidRDefault="00577936" w:rsidP="009625E4">
      <w:pPr>
        <w:pStyle w:val="11"/>
        <w:rPr>
          <w:rFonts w:ascii="Calibri" w:hAnsi="Calibri"/>
          <w:kern w:val="2"/>
          <w:szCs w:val="22"/>
        </w:rPr>
      </w:pPr>
      <w:hyperlink w:anchor="_Toc344218920" w:history="1">
        <w:r w:rsidR="00D63105" w:rsidRPr="009625E4">
          <w:rPr>
            <w:rStyle w:val="af9"/>
          </w:rPr>
          <w:t xml:space="preserve">9  </w:t>
        </w:r>
        <w:r w:rsidR="00D63105" w:rsidRPr="009625E4">
          <w:rPr>
            <w:rStyle w:val="af9"/>
            <w:rFonts w:hint="eastAsia"/>
          </w:rPr>
          <w:t>装卸作业</w:t>
        </w:r>
        <w:r w:rsidR="00D63105" w:rsidRPr="009625E4">
          <w:rPr>
            <w:webHidden/>
          </w:rPr>
          <w:tab/>
        </w:r>
        <w:r w:rsidRPr="009625E4">
          <w:rPr>
            <w:webHidden/>
          </w:rPr>
          <w:fldChar w:fldCharType="begin"/>
        </w:r>
        <w:r w:rsidR="00D63105" w:rsidRPr="009625E4">
          <w:rPr>
            <w:webHidden/>
          </w:rPr>
          <w:instrText xml:space="preserve"> PAGEREF _Toc344218920 \h </w:instrText>
        </w:r>
        <w:r w:rsidRPr="009625E4">
          <w:rPr>
            <w:webHidden/>
          </w:rPr>
        </w:r>
        <w:r w:rsidRPr="009625E4">
          <w:rPr>
            <w:webHidden/>
          </w:rPr>
          <w:fldChar w:fldCharType="separate"/>
        </w:r>
        <w:r w:rsidR="004443BA">
          <w:rPr>
            <w:webHidden/>
          </w:rPr>
          <w:t>9</w:t>
        </w:r>
        <w:r w:rsidRPr="009625E4">
          <w:rPr>
            <w:webHidden/>
          </w:rPr>
          <w:fldChar w:fldCharType="end"/>
        </w:r>
      </w:hyperlink>
    </w:p>
    <w:p w:rsidR="00D63105" w:rsidRPr="009625E4" w:rsidRDefault="00577936" w:rsidP="009625E4">
      <w:pPr>
        <w:pStyle w:val="11"/>
        <w:rPr>
          <w:rFonts w:ascii="Calibri" w:hAnsi="Calibri"/>
          <w:kern w:val="2"/>
          <w:szCs w:val="22"/>
        </w:rPr>
      </w:pPr>
      <w:hyperlink w:anchor="_Toc344218921" w:history="1">
        <w:r w:rsidR="00D63105" w:rsidRPr="009625E4">
          <w:rPr>
            <w:rStyle w:val="af9"/>
          </w:rPr>
          <w:t xml:space="preserve">10  </w:t>
        </w:r>
        <w:r w:rsidR="00D63105" w:rsidRPr="009625E4">
          <w:rPr>
            <w:rStyle w:val="af9"/>
            <w:rFonts w:hint="eastAsia"/>
          </w:rPr>
          <w:t>行程管理</w:t>
        </w:r>
        <w:r w:rsidR="00D63105" w:rsidRPr="009625E4">
          <w:rPr>
            <w:webHidden/>
          </w:rPr>
          <w:tab/>
        </w:r>
        <w:r w:rsidRPr="009625E4">
          <w:rPr>
            <w:webHidden/>
          </w:rPr>
          <w:fldChar w:fldCharType="begin"/>
        </w:r>
        <w:r w:rsidR="00D63105" w:rsidRPr="009625E4">
          <w:rPr>
            <w:webHidden/>
          </w:rPr>
          <w:instrText xml:space="preserve"> PAGEREF _Toc344218921 \h </w:instrText>
        </w:r>
        <w:r w:rsidRPr="009625E4">
          <w:rPr>
            <w:webHidden/>
          </w:rPr>
        </w:r>
        <w:r w:rsidRPr="009625E4">
          <w:rPr>
            <w:webHidden/>
          </w:rPr>
          <w:fldChar w:fldCharType="separate"/>
        </w:r>
        <w:r w:rsidR="004443BA">
          <w:rPr>
            <w:webHidden/>
          </w:rPr>
          <w:t>13</w:t>
        </w:r>
        <w:r w:rsidRPr="009625E4">
          <w:rPr>
            <w:webHidden/>
          </w:rPr>
          <w:fldChar w:fldCharType="end"/>
        </w:r>
      </w:hyperlink>
    </w:p>
    <w:p w:rsidR="00D63105" w:rsidRPr="009625E4" w:rsidRDefault="00577936" w:rsidP="009625E4">
      <w:pPr>
        <w:pStyle w:val="11"/>
        <w:rPr>
          <w:rFonts w:ascii="Calibri" w:hAnsi="Calibri"/>
          <w:kern w:val="2"/>
          <w:szCs w:val="22"/>
        </w:rPr>
      </w:pPr>
      <w:hyperlink w:anchor="_Toc344218922" w:history="1">
        <w:r w:rsidR="00D63105" w:rsidRPr="009625E4">
          <w:rPr>
            <w:rStyle w:val="af9"/>
          </w:rPr>
          <w:t xml:space="preserve">11  </w:t>
        </w:r>
        <w:r w:rsidR="00D63105" w:rsidRPr="009625E4">
          <w:rPr>
            <w:rStyle w:val="af9"/>
            <w:rFonts w:hint="eastAsia"/>
          </w:rPr>
          <w:t>应急管理</w:t>
        </w:r>
        <w:r w:rsidR="00D63105" w:rsidRPr="009625E4">
          <w:rPr>
            <w:webHidden/>
          </w:rPr>
          <w:tab/>
        </w:r>
        <w:r w:rsidRPr="009625E4">
          <w:rPr>
            <w:webHidden/>
          </w:rPr>
          <w:fldChar w:fldCharType="begin"/>
        </w:r>
        <w:r w:rsidR="00D63105" w:rsidRPr="009625E4">
          <w:rPr>
            <w:webHidden/>
          </w:rPr>
          <w:instrText xml:space="preserve"> PAGEREF _Toc344218922 \h </w:instrText>
        </w:r>
        <w:r w:rsidRPr="009625E4">
          <w:rPr>
            <w:webHidden/>
          </w:rPr>
        </w:r>
        <w:r w:rsidRPr="009625E4">
          <w:rPr>
            <w:webHidden/>
          </w:rPr>
          <w:fldChar w:fldCharType="separate"/>
        </w:r>
        <w:r w:rsidR="004443BA">
          <w:rPr>
            <w:webHidden/>
          </w:rPr>
          <w:t>15</w:t>
        </w:r>
        <w:r w:rsidRPr="009625E4">
          <w:rPr>
            <w:webHidden/>
          </w:rPr>
          <w:fldChar w:fldCharType="end"/>
        </w:r>
      </w:hyperlink>
    </w:p>
    <w:p w:rsidR="00D63105" w:rsidRPr="00186F82" w:rsidRDefault="00577936" w:rsidP="009625E4">
      <w:pPr>
        <w:pStyle w:val="11"/>
        <w:rPr>
          <w:kern w:val="2"/>
          <w:szCs w:val="22"/>
        </w:rPr>
      </w:pPr>
      <w:hyperlink w:anchor="_Toc344218923" w:history="1">
        <w:r w:rsidR="00D63105" w:rsidRPr="00186F82">
          <w:rPr>
            <w:rStyle w:val="af9"/>
            <w:rFonts w:ascii="宋体" w:hAnsi="宋体" w:hint="eastAsia"/>
          </w:rPr>
          <w:t>附录</w:t>
        </w:r>
        <w:r w:rsidR="00D63105" w:rsidRPr="00186F82">
          <w:rPr>
            <w:rStyle w:val="af9"/>
            <w:rFonts w:ascii="宋体" w:hAnsi="宋体"/>
          </w:rPr>
          <w:t xml:space="preserve"> A</w:t>
        </w:r>
      </w:hyperlink>
      <w:hyperlink w:anchor="_Toc344218924" w:history="1">
        <w:r w:rsidR="00D63105" w:rsidRPr="00186F82">
          <w:rPr>
            <w:rStyle w:val="af9"/>
            <w:rFonts w:ascii="宋体" w:hAnsi="宋体" w:hint="eastAsia"/>
          </w:rPr>
          <w:t>（资料性附录</w:t>
        </w:r>
        <w:r w:rsidR="00D63105" w:rsidRPr="00186F82">
          <w:rPr>
            <w:rStyle w:val="af9"/>
            <w:rFonts w:ascii="宋体" w:hAnsi="宋体"/>
          </w:rPr>
          <w:t>)</w:t>
        </w:r>
      </w:hyperlink>
      <w:hyperlink w:anchor="_Toc344218925" w:history="1">
        <w:r w:rsidR="00D63105" w:rsidRPr="00186F82">
          <w:rPr>
            <w:rStyle w:val="af9"/>
            <w:rFonts w:ascii="宋体" w:hAnsi="宋体" w:hint="eastAsia"/>
          </w:rPr>
          <w:t>出车前车辆检查表（驾驶员用</w:t>
        </w:r>
        <w:r w:rsidR="00D63105" w:rsidRPr="00186F82">
          <w:rPr>
            <w:rStyle w:val="af9"/>
            <w:rFonts w:ascii="宋体" w:hAnsi="宋体"/>
          </w:rPr>
          <w:t>)</w:t>
        </w:r>
        <w:r w:rsidR="00D63105" w:rsidRPr="00186F82">
          <w:rPr>
            <w:webHidden/>
          </w:rPr>
          <w:tab/>
        </w:r>
        <w:r w:rsidRPr="00186F82">
          <w:rPr>
            <w:webHidden/>
          </w:rPr>
          <w:fldChar w:fldCharType="begin"/>
        </w:r>
        <w:r w:rsidR="00D63105" w:rsidRPr="00186F82">
          <w:rPr>
            <w:webHidden/>
          </w:rPr>
          <w:instrText xml:space="preserve"> PAGEREF _Toc344218925 \h </w:instrText>
        </w:r>
        <w:r w:rsidRPr="00186F82">
          <w:rPr>
            <w:webHidden/>
          </w:rPr>
        </w:r>
        <w:r w:rsidRPr="00186F82">
          <w:rPr>
            <w:webHidden/>
          </w:rPr>
          <w:fldChar w:fldCharType="separate"/>
        </w:r>
        <w:r w:rsidR="004443BA">
          <w:rPr>
            <w:webHidden/>
          </w:rPr>
          <w:t>17</w:t>
        </w:r>
        <w:r w:rsidRPr="00186F82">
          <w:rPr>
            <w:webHidden/>
          </w:rPr>
          <w:fldChar w:fldCharType="end"/>
        </w:r>
      </w:hyperlink>
    </w:p>
    <w:p w:rsidR="00D63105" w:rsidRPr="00186F82" w:rsidRDefault="00577936" w:rsidP="009625E4">
      <w:pPr>
        <w:pStyle w:val="11"/>
        <w:rPr>
          <w:kern w:val="2"/>
          <w:szCs w:val="22"/>
        </w:rPr>
      </w:pPr>
      <w:hyperlink w:anchor="_Toc344218927" w:history="1">
        <w:r w:rsidR="00D63105" w:rsidRPr="00186F82">
          <w:rPr>
            <w:rStyle w:val="af9"/>
            <w:rFonts w:ascii="宋体" w:hAnsi="宋体" w:hint="eastAsia"/>
          </w:rPr>
          <w:t>附录</w:t>
        </w:r>
        <w:r w:rsidR="00D63105" w:rsidRPr="00186F82">
          <w:rPr>
            <w:rStyle w:val="af9"/>
            <w:rFonts w:ascii="宋体" w:hAnsi="宋体"/>
          </w:rPr>
          <w:t xml:space="preserve"> B</w:t>
        </w:r>
      </w:hyperlink>
      <w:hyperlink w:anchor="_Toc344218928" w:history="1">
        <w:r w:rsidR="00D63105" w:rsidRPr="00186F82">
          <w:rPr>
            <w:rStyle w:val="af9"/>
            <w:rFonts w:ascii="宋体" w:hAnsi="宋体" w:hint="eastAsia"/>
          </w:rPr>
          <w:t>（资料性附录</w:t>
        </w:r>
        <w:r w:rsidR="00D63105" w:rsidRPr="00186F82">
          <w:rPr>
            <w:rStyle w:val="af9"/>
            <w:rFonts w:ascii="宋体" w:hAnsi="宋体"/>
          </w:rPr>
          <w:t>)</w:t>
        </w:r>
      </w:hyperlink>
      <w:hyperlink w:anchor="_Toc344218929" w:history="1">
        <w:r w:rsidR="00D63105" w:rsidRPr="00186F82">
          <w:rPr>
            <w:rStyle w:val="af9"/>
            <w:rFonts w:ascii="宋体" w:hAnsi="宋体" w:hint="eastAsia"/>
          </w:rPr>
          <w:t>罐车日常检查表（车队管理人员用</w:t>
        </w:r>
        <w:r w:rsidR="00D63105" w:rsidRPr="00186F82">
          <w:rPr>
            <w:rStyle w:val="af9"/>
            <w:rFonts w:ascii="宋体" w:hAnsi="宋体"/>
          </w:rPr>
          <w:t>)</w:t>
        </w:r>
        <w:r w:rsidR="00D63105" w:rsidRPr="00186F82">
          <w:rPr>
            <w:webHidden/>
          </w:rPr>
          <w:tab/>
        </w:r>
        <w:r w:rsidRPr="00186F82">
          <w:rPr>
            <w:webHidden/>
          </w:rPr>
          <w:fldChar w:fldCharType="begin"/>
        </w:r>
        <w:r w:rsidR="00D63105" w:rsidRPr="00186F82">
          <w:rPr>
            <w:webHidden/>
          </w:rPr>
          <w:instrText xml:space="preserve"> PAGEREF _Toc344218929 \h </w:instrText>
        </w:r>
        <w:r w:rsidRPr="00186F82">
          <w:rPr>
            <w:webHidden/>
          </w:rPr>
        </w:r>
        <w:r w:rsidRPr="00186F82">
          <w:rPr>
            <w:webHidden/>
          </w:rPr>
          <w:fldChar w:fldCharType="separate"/>
        </w:r>
        <w:r w:rsidR="004443BA">
          <w:rPr>
            <w:webHidden/>
          </w:rPr>
          <w:t>19</w:t>
        </w:r>
        <w:r w:rsidRPr="00186F82">
          <w:rPr>
            <w:webHidden/>
          </w:rPr>
          <w:fldChar w:fldCharType="end"/>
        </w:r>
      </w:hyperlink>
    </w:p>
    <w:p w:rsidR="00D63105" w:rsidRPr="00186F82" w:rsidRDefault="00577936" w:rsidP="009625E4">
      <w:pPr>
        <w:pStyle w:val="11"/>
        <w:rPr>
          <w:kern w:val="2"/>
          <w:szCs w:val="22"/>
        </w:rPr>
      </w:pPr>
      <w:hyperlink w:anchor="_Toc344218932" w:history="1">
        <w:r w:rsidR="00D63105" w:rsidRPr="00186F82">
          <w:rPr>
            <w:rStyle w:val="af9"/>
            <w:rFonts w:ascii="宋体" w:hAnsi="宋体" w:hint="eastAsia"/>
          </w:rPr>
          <w:t>附录</w:t>
        </w:r>
        <w:r w:rsidR="00D63105" w:rsidRPr="00186F82">
          <w:rPr>
            <w:rStyle w:val="af9"/>
            <w:rFonts w:ascii="宋体" w:hAnsi="宋体"/>
          </w:rPr>
          <w:t xml:space="preserve"> C</w:t>
        </w:r>
      </w:hyperlink>
      <w:hyperlink w:anchor="_Toc344218933" w:history="1">
        <w:r w:rsidR="00D63105" w:rsidRPr="00186F82">
          <w:rPr>
            <w:rStyle w:val="af9"/>
            <w:rFonts w:ascii="宋体" w:hAnsi="宋体" w:hint="eastAsia"/>
          </w:rPr>
          <w:t>（资料性附录</w:t>
        </w:r>
        <w:r w:rsidR="00D63105" w:rsidRPr="00186F82">
          <w:rPr>
            <w:rStyle w:val="af9"/>
            <w:rFonts w:ascii="宋体" w:hAnsi="宋体"/>
          </w:rPr>
          <w:t>)</w:t>
        </w:r>
      </w:hyperlink>
      <w:hyperlink w:anchor="_Toc344218934" w:history="1">
        <w:r w:rsidR="00D63105" w:rsidRPr="00186F82">
          <w:rPr>
            <w:rStyle w:val="af9"/>
            <w:rFonts w:ascii="宋体" w:hAnsi="宋体" w:hint="eastAsia"/>
          </w:rPr>
          <w:t>罐车充装检查表</w:t>
        </w:r>
        <w:r w:rsidR="00D63105" w:rsidRPr="00186F82">
          <w:rPr>
            <w:webHidden/>
          </w:rPr>
          <w:tab/>
        </w:r>
        <w:r w:rsidRPr="00186F82">
          <w:rPr>
            <w:webHidden/>
          </w:rPr>
          <w:fldChar w:fldCharType="begin"/>
        </w:r>
        <w:r w:rsidR="00D63105" w:rsidRPr="00186F82">
          <w:rPr>
            <w:webHidden/>
          </w:rPr>
          <w:instrText xml:space="preserve"> PAGEREF _Toc344218934 \h </w:instrText>
        </w:r>
        <w:r w:rsidRPr="00186F82">
          <w:rPr>
            <w:webHidden/>
          </w:rPr>
        </w:r>
        <w:r w:rsidRPr="00186F82">
          <w:rPr>
            <w:webHidden/>
          </w:rPr>
          <w:fldChar w:fldCharType="separate"/>
        </w:r>
        <w:r w:rsidR="004443BA">
          <w:rPr>
            <w:webHidden/>
          </w:rPr>
          <w:t>21</w:t>
        </w:r>
        <w:r w:rsidRPr="00186F82">
          <w:rPr>
            <w:webHidden/>
          </w:rPr>
          <w:fldChar w:fldCharType="end"/>
        </w:r>
      </w:hyperlink>
    </w:p>
    <w:p w:rsidR="00D63105" w:rsidRPr="009625E4" w:rsidRDefault="00577936" w:rsidP="009625E4">
      <w:pPr>
        <w:pStyle w:val="11"/>
        <w:rPr>
          <w:rFonts w:ascii="Calibri" w:hAnsi="Calibri"/>
          <w:kern w:val="2"/>
          <w:szCs w:val="22"/>
        </w:rPr>
      </w:pPr>
      <w:hyperlink w:anchor="_Toc344218936" w:history="1">
        <w:r w:rsidR="00D63105" w:rsidRPr="00186F82">
          <w:rPr>
            <w:rStyle w:val="af9"/>
            <w:rFonts w:ascii="宋体" w:hAnsi="宋体" w:hint="eastAsia"/>
          </w:rPr>
          <w:t>参考文献</w:t>
        </w:r>
        <w:r w:rsidR="00D63105" w:rsidRPr="00186F82">
          <w:rPr>
            <w:webHidden/>
          </w:rPr>
          <w:tab/>
        </w:r>
        <w:r w:rsidRPr="00186F82">
          <w:rPr>
            <w:webHidden/>
          </w:rPr>
          <w:fldChar w:fldCharType="begin"/>
        </w:r>
        <w:r w:rsidR="00D63105" w:rsidRPr="00186F82">
          <w:rPr>
            <w:webHidden/>
          </w:rPr>
          <w:instrText xml:space="preserve"> PAGEREF _Toc344218936 \h </w:instrText>
        </w:r>
        <w:r w:rsidRPr="00186F82">
          <w:rPr>
            <w:webHidden/>
          </w:rPr>
        </w:r>
        <w:r w:rsidRPr="00186F82">
          <w:rPr>
            <w:webHidden/>
          </w:rPr>
          <w:fldChar w:fldCharType="separate"/>
        </w:r>
        <w:r w:rsidR="004443BA">
          <w:rPr>
            <w:webHidden/>
          </w:rPr>
          <w:t>22</w:t>
        </w:r>
        <w:r w:rsidRPr="00186F82">
          <w:rPr>
            <w:webHidden/>
          </w:rPr>
          <w:fldChar w:fldCharType="end"/>
        </w:r>
      </w:hyperlink>
    </w:p>
    <w:p w:rsidR="00D63105" w:rsidRPr="009625E4" w:rsidRDefault="00577936" w:rsidP="009625E4">
      <w:pPr>
        <w:pStyle w:val="11"/>
        <w:rPr>
          <w:kern w:val="2"/>
          <w:szCs w:val="22"/>
        </w:rPr>
      </w:pPr>
      <w:r w:rsidRPr="009625E4">
        <w:fldChar w:fldCharType="end"/>
      </w:r>
      <w:r w:rsidRPr="00577936">
        <w:fldChar w:fldCharType="begin"/>
      </w:r>
      <w:r w:rsidR="00D63105" w:rsidRPr="009625E4">
        <w:instrText xml:space="preserve"> TOC \o "1-3" \h \z \u </w:instrText>
      </w:r>
      <w:r w:rsidRPr="00577936">
        <w:fldChar w:fldCharType="separate"/>
      </w:r>
    </w:p>
    <w:p w:rsidR="00D63105" w:rsidRPr="009625E4" w:rsidRDefault="00577936" w:rsidP="009625E4">
      <w:pPr>
        <w:pStyle w:val="11"/>
        <w:rPr>
          <w:kern w:val="2"/>
          <w:szCs w:val="22"/>
        </w:rPr>
      </w:pPr>
      <w:hyperlink w:anchor="_Toc344218916" w:history="1">
        <w:r w:rsidR="00D63105" w:rsidRPr="009625E4">
          <w:rPr>
            <w:rStyle w:val="af9"/>
            <w:rFonts w:ascii="宋体" w:hAnsi="宋体" w:hint="eastAsia"/>
            <w:kern w:val="0"/>
          </w:rPr>
          <w:t>表</w:t>
        </w:r>
        <w:r w:rsidR="00D63105" w:rsidRPr="009625E4">
          <w:rPr>
            <w:rStyle w:val="af9"/>
            <w:rFonts w:ascii="宋体" w:hAnsi="宋体"/>
            <w:kern w:val="0"/>
          </w:rPr>
          <w:t xml:space="preserve">1 </w:t>
        </w:r>
        <w:r w:rsidR="00D63105" w:rsidRPr="009625E4">
          <w:rPr>
            <w:rStyle w:val="af9"/>
            <w:rFonts w:ascii="宋体" w:hAnsi="宋体" w:hint="eastAsia"/>
            <w:kern w:val="0"/>
          </w:rPr>
          <w:t>罐车全面检验周期</w:t>
        </w:r>
        <w:r w:rsidR="00D63105" w:rsidRPr="009625E4">
          <w:rPr>
            <w:webHidden/>
          </w:rPr>
          <w:tab/>
        </w:r>
        <w:r w:rsidRPr="009625E4">
          <w:rPr>
            <w:webHidden/>
          </w:rPr>
          <w:fldChar w:fldCharType="begin"/>
        </w:r>
        <w:r w:rsidR="00D63105" w:rsidRPr="009625E4">
          <w:rPr>
            <w:webHidden/>
          </w:rPr>
          <w:instrText xml:space="preserve"> PAGEREF _Toc344218916 \h </w:instrText>
        </w:r>
        <w:r w:rsidRPr="009625E4">
          <w:rPr>
            <w:webHidden/>
          </w:rPr>
        </w:r>
        <w:r w:rsidRPr="009625E4">
          <w:rPr>
            <w:webHidden/>
          </w:rPr>
          <w:fldChar w:fldCharType="separate"/>
        </w:r>
        <w:r w:rsidR="004443BA">
          <w:rPr>
            <w:webHidden/>
          </w:rPr>
          <w:t>6</w:t>
        </w:r>
        <w:r w:rsidRPr="009625E4">
          <w:rPr>
            <w:webHidden/>
          </w:rPr>
          <w:fldChar w:fldCharType="end"/>
        </w:r>
      </w:hyperlink>
    </w:p>
    <w:p w:rsidR="00D63105" w:rsidRPr="009625E4" w:rsidRDefault="00577936" w:rsidP="009625E4">
      <w:pPr>
        <w:pStyle w:val="11"/>
        <w:rPr>
          <w:kern w:val="2"/>
          <w:szCs w:val="22"/>
        </w:rPr>
      </w:pPr>
      <w:hyperlink w:anchor="_Toc344218926" w:history="1">
        <w:r w:rsidR="00D63105" w:rsidRPr="009625E4">
          <w:rPr>
            <w:rStyle w:val="af9"/>
            <w:rFonts w:ascii="宋体" w:hAnsi="宋体" w:hint="eastAsia"/>
          </w:rPr>
          <w:t>表</w:t>
        </w:r>
        <w:r w:rsidR="00D63105" w:rsidRPr="009625E4">
          <w:rPr>
            <w:rStyle w:val="af9"/>
            <w:rFonts w:ascii="宋体" w:hAnsi="宋体"/>
          </w:rPr>
          <w:t>A.1</w:t>
        </w:r>
        <w:r w:rsidR="00D63105" w:rsidRPr="009625E4">
          <w:rPr>
            <w:rStyle w:val="af9"/>
            <w:rFonts w:ascii="宋体" w:hAnsi="宋体" w:hint="eastAsia"/>
          </w:rPr>
          <w:t>出车前车辆检查表（驾驶员用</w:t>
        </w:r>
        <w:r w:rsidR="00D63105" w:rsidRPr="009625E4">
          <w:rPr>
            <w:rStyle w:val="af9"/>
            <w:rFonts w:ascii="宋体" w:hAnsi="宋体"/>
          </w:rPr>
          <w:t>)</w:t>
        </w:r>
        <w:r w:rsidR="00D63105" w:rsidRPr="009625E4">
          <w:rPr>
            <w:webHidden/>
          </w:rPr>
          <w:tab/>
        </w:r>
        <w:r w:rsidRPr="009625E4">
          <w:rPr>
            <w:webHidden/>
          </w:rPr>
          <w:fldChar w:fldCharType="begin"/>
        </w:r>
        <w:r w:rsidR="00D63105" w:rsidRPr="009625E4">
          <w:rPr>
            <w:webHidden/>
          </w:rPr>
          <w:instrText xml:space="preserve"> PAGEREF _Toc344218926 \h </w:instrText>
        </w:r>
        <w:r w:rsidRPr="009625E4">
          <w:rPr>
            <w:webHidden/>
          </w:rPr>
        </w:r>
        <w:r w:rsidRPr="009625E4">
          <w:rPr>
            <w:webHidden/>
          </w:rPr>
          <w:fldChar w:fldCharType="separate"/>
        </w:r>
        <w:r w:rsidR="004443BA">
          <w:rPr>
            <w:webHidden/>
          </w:rPr>
          <w:t>17</w:t>
        </w:r>
        <w:r w:rsidRPr="009625E4">
          <w:rPr>
            <w:webHidden/>
          </w:rPr>
          <w:fldChar w:fldCharType="end"/>
        </w:r>
      </w:hyperlink>
    </w:p>
    <w:p w:rsidR="00D63105" w:rsidRPr="009625E4" w:rsidRDefault="00577936" w:rsidP="009625E4">
      <w:pPr>
        <w:pStyle w:val="11"/>
        <w:rPr>
          <w:kern w:val="2"/>
          <w:szCs w:val="22"/>
        </w:rPr>
      </w:pPr>
      <w:hyperlink w:anchor="_Toc344218930" w:history="1">
        <w:r w:rsidR="00D63105" w:rsidRPr="009625E4">
          <w:rPr>
            <w:rStyle w:val="af9"/>
            <w:rFonts w:ascii="宋体" w:hAnsi="宋体" w:hint="eastAsia"/>
          </w:rPr>
          <w:t>表</w:t>
        </w:r>
        <w:r w:rsidR="00D63105" w:rsidRPr="009625E4">
          <w:rPr>
            <w:rStyle w:val="af9"/>
            <w:rFonts w:ascii="宋体" w:hAnsi="宋体"/>
          </w:rPr>
          <w:t xml:space="preserve">B.1 </w:t>
        </w:r>
        <w:r w:rsidR="00D63105" w:rsidRPr="009625E4">
          <w:rPr>
            <w:rStyle w:val="af9"/>
            <w:rFonts w:ascii="宋体" w:hAnsi="宋体" w:hint="eastAsia"/>
          </w:rPr>
          <w:t>罐车日常检查表（车队管理人员用</w:t>
        </w:r>
        <w:r w:rsidR="00D63105" w:rsidRPr="009625E4">
          <w:rPr>
            <w:rStyle w:val="af9"/>
            <w:rFonts w:ascii="宋体" w:hAnsi="宋体"/>
          </w:rPr>
          <w:t>)</w:t>
        </w:r>
        <w:r w:rsidR="00D63105" w:rsidRPr="009625E4">
          <w:rPr>
            <w:webHidden/>
          </w:rPr>
          <w:tab/>
        </w:r>
        <w:r w:rsidRPr="009625E4">
          <w:rPr>
            <w:webHidden/>
          </w:rPr>
          <w:fldChar w:fldCharType="begin"/>
        </w:r>
        <w:r w:rsidR="00D63105" w:rsidRPr="009625E4">
          <w:rPr>
            <w:webHidden/>
          </w:rPr>
          <w:instrText xml:space="preserve"> PAGEREF _Toc344218930 \h </w:instrText>
        </w:r>
        <w:r w:rsidRPr="009625E4">
          <w:rPr>
            <w:webHidden/>
          </w:rPr>
        </w:r>
        <w:r w:rsidRPr="009625E4">
          <w:rPr>
            <w:webHidden/>
          </w:rPr>
          <w:fldChar w:fldCharType="separate"/>
        </w:r>
        <w:r w:rsidR="004443BA">
          <w:rPr>
            <w:webHidden/>
          </w:rPr>
          <w:t>19</w:t>
        </w:r>
        <w:r w:rsidRPr="009625E4">
          <w:rPr>
            <w:webHidden/>
          </w:rPr>
          <w:fldChar w:fldCharType="end"/>
        </w:r>
      </w:hyperlink>
    </w:p>
    <w:p w:rsidR="00D63105" w:rsidRPr="009625E4" w:rsidRDefault="00577936" w:rsidP="009625E4">
      <w:pPr>
        <w:pStyle w:val="11"/>
        <w:rPr>
          <w:kern w:val="2"/>
          <w:szCs w:val="22"/>
        </w:rPr>
      </w:pPr>
      <w:hyperlink w:anchor="_Toc344218935" w:history="1">
        <w:r w:rsidR="00D63105" w:rsidRPr="009625E4">
          <w:rPr>
            <w:rStyle w:val="af9"/>
            <w:rFonts w:ascii="宋体" w:hAnsi="宋体" w:hint="eastAsia"/>
          </w:rPr>
          <w:t>表</w:t>
        </w:r>
        <w:r w:rsidR="00D63105" w:rsidRPr="009625E4">
          <w:rPr>
            <w:rStyle w:val="af9"/>
            <w:rFonts w:ascii="宋体" w:hAnsi="宋体"/>
          </w:rPr>
          <w:t>C.1</w:t>
        </w:r>
        <w:r w:rsidR="00D63105" w:rsidRPr="009625E4">
          <w:rPr>
            <w:rStyle w:val="af9"/>
            <w:rFonts w:ascii="宋体" w:hAnsi="宋体" w:hint="eastAsia"/>
          </w:rPr>
          <w:t>罐车充装检查表</w:t>
        </w:r>
        <w:r w:rsidR="00D63105" w:rsidRPr="009625E4">
          <w:rPr>
            <w:webHidden/>
          </w:rPr>
          <w:tab/>
        </w:r>
        <w:r w:rsidRPr="009625E4">
          <w:rPr>
            <w:webHidden/>
          </w:rPr>
          <w:fldChar w:fldCharType="begin"/>
        </w:r>
        <w:r w:rsidR="00D63105" w:rsidRPr="009625E4">
          <w:rPr>
            <w:webHidden/>
          </w:rPr>
          <w:instrText xml:space="preserve"> PAGEREF _Toc344218935 \h </w:instrText>
        </w:r>
        <w:r w:rsidRPr="009625E4">
          <w:rPr>
            <w:webHidden/>
          </w:rPr>
        </w:r>
        <w:r w:rsidRPr="009625E4">
          <w:rPr>
            <w:webHidden/>
          </w:rPr>
          <w:fldChar w:fldCharType="separate"/>
        </w:r>
        <w:r w:rsidR="004443BA">
          <w:rPr>
            <w:webHidden/>
          </w:rPr>
          <w:t>21</w:t>
        </w:r>
        <w:r w:rsidRPr="009625E4">
          <w:rPr>
            <w:webHidden/>
          </w:rPr>
          <w:fldChar w:fldCharType="end"/>
        </w:r>
      </w:hyperlink>
    </w:p>
    <w:p w:rsidR="00D63105" w:rsidRPr="00691AED" w:rsidRDefault="00577936" w:rsidP="004443BA">
      <w:pPr>
        <w:pStyle w:val="afa"/>
        <w:ind w:firstLine="420"/>
        <w:rPr>
          <w:rFonts w:hAnsi="宋体"/>
        </w:rPr>
      </w:pPr>
      <w:r w:rsidRPr="009625E4">
        <w:fldChar w:fldCharType="end"/>
      </w:r>
    </w:p>
    <w:p w:rsidR="00D63105" w:rsidRPr="00691AED" w:rsidRDefault="00D63105" w:rsidP="004443BA">
      <w:pPr>
        <w:pStyle w:val="afa"/>
        <w:ind w:firstLine="420"/>
      </w:pPr>
    </w:p>
    <w:p w:rsidR="00D63105" w:rsidRDefault="00D63105" w:rsidP="004443BA">
      <w:pPr>
        <w:pStyle w:val="afa"/>
        <w:ind w:firstLine="420"/>
      </w:pPr>
    </w:p>
    <w:p w:rsidR="00D63105" w:rsidRDefault="00D63105" w:rsidP="004443BA">
      <w:pPr>
        <w:pStyle w:val="afa"/>
        <w:ind w:firstLine="420"/>
        <w:sectPr w:rsidR="00D63105" w:rsidSect="009C4DFA">
          <w:footerReference w:type="default" r:id="rId13"/>
          <w:pgSz w:w="11907" w:h="16839" w:code="9"/>
          <w:pgMar w:top="1418" w:right="1134" w:bottom="1134" w:left="1418" w:header="1418" w:footer="851" w:gutter="0"/>
          <w:pgNumType w:fmt="upperRoman" w:start="1"/>
          <w:cols w:space="425"/>
          <w:docGrid w:type="lines" w:linePitch="312"/>
        </w:sectPr>
      </w:pPr>
    </w:p>
    <w:p w:rsidR="00D63105" w:rsidRDefault="00D63105" w:rsidP="00770A43">
      <w:pPr>
        <w:pStyle w:val="a7"/>
      </w:pPr>
      <w:bookmarkStart w:id="2" w:name="_Toc343624020"/>
      <w:bookmarkStart w:id="3" w:name="_Toc343624824"/>
      <w:bookmarkStart w:id="4" w:name="_Toc343966432"/>
      <w:bookmarkStart w:id="5" w:name="_Toc344218907"/>
      <w:r>
        <w:rPr>
          <w:rFonts w:hint="eastAsia"/>
        </w:rPr>
        <w:lastRenderedPageBreak/>
        <w:t>前</w:t>
      </w:r>
      <w:r>
        <w:t xml:space="preserve">    </w:t>
      </w:r>
      <w:r>
        <w:rPr>
          <w:rFonts w:hint="eastAsia"/>
        </w:rPr>
        <w:t>言</w:t>
      </w:r>
      <w:bookmarkEnd w:id="2"/>
      <w:bookmarkEnd w:id="3"/>
      <w:bookmarkEnd w:id="4"/>
      <w:bookmarkEnd w:id="5"/>
    </w:p>
    <w:p w:rsidR="00D63105" w:rsidRPr="00BF0DE0" w:rsidRDefault="00D63105" w:rsidP="004443BA">
      <w:pPr>
        <w:spacing w:line="240" w:lineRule="auto"/>
        <w:ind w:firstLineChars="200" w:firstLine="420"/>
        <w:rPr>
          <w:rFonts w:ascii="宋体"/>
          <w:color w:val="auto"/>
          <w:szCs w:val="21"/>
        </w:rPr>
      </w:pPr>
      <w:r>
        <w:rPr>
          <w:rFonts w:hint="eastAsia"/>
          <w:szCs w:val="21"/>
        </w:rPr>
        <w:t>本标准按照</w:t>
      </w:r>
      <w:r>
        <w:rPr>
          <w:szCs w:val="21"/>
        </w:rPr>
        <w:t>GB/T1.1-2009</w:t>
      </w:r>
      <w:r>
        <w:rPr>
          <w:rFonts w:hint="eastAsia"/>
          <w:szCs w:val="21"/>
        </w:rPr>
        <w:t>给出的规则起草。</w:t>
      </w:r>
    </w:p>
    <w:p w:rsidR="00D63105" w:rsidRPr="003B60DB" w:rsidRDefault="00D63105" w:rsidP="004443BA">
      <w:pPr>
        <w:spacing w:line="240" w:lineRule="auto"/>
        <w:ind w:leftChars="200" w:left="420"/>
        <w:rPr>
          <w:rFonts w:hAnsi="宋体"/>
        </w:rPr>
      </w:pPr>
      <w:r>
        <w:rPr>
          <w:rFonts w:hint="eastAsia"/>
          <w:szCs w:val="21"/>
        </w:rPr>
        <w:t>本标准由国家安全生产监督管理总局提出。</w:t>
      </w:r>
    </w:p>
    <w:p w:rsidR="00D63105" w:rsidRPr="003B60DB" w:rsidRDefault="00D63105" w:rsidP="004443BA">
      <w:pPr>
        <w:pStyle w:val="afa"/>
        <w:ind w:firstLine="420"/>
        <w:rPr>
          <w:rFonts w:hAnsi="宋体"/>
          <w:szCs w:val="21"/>
        </w:rPr>
      </w:pPr>
      <w:r>
        <w:rPr>
          <w:rFonts w:hint="eastAsia"/>
          <w:szCs w:val="21"/>
        </w:rPr>
        <w:t>本标准由全国安全生产标准化技术委员会</w:t>
      </w:r>
      <w:r w:rsidRPr="003B60DB">
        <w:rPr>
          <w:rFonts w:hAnsi="宋体" w:hint="eastAsia"/>
          <w:szCs w:val="21"/>
        </w:rPr>
        <w:t>化学品安全分技术委员会</w:t>
      </w:r>
      <w:r>
        <w:rPr>
          <w:rFonts w:hAnsi="宋体" w:hint="eastAsia"/>
          <w:szCs w:val="21"/>
        </w:rPr>
        <w:t>（</w:t>
      </w:r>
      <w:r>
        <w:rPr>
          <w:szCs w:val="21"/>
        </w:rPr>
        <w:t>SAC/TC288/SC</w:t>
      </w:r>
      <w:r>
        <w:rPr>
          <w:rFonts w:hAnsi="宋体"/>
          <w:szCs w:val="21"/>
        </w:rPr>
        <w:t>3</w:t>
      </w:r>
      <w:r>
        <w:rPr>
          <w:rFonts w:hAnsi="宋体" w:hint="eastAsia"/>
          <w:szCs w:val="21"/>
        </w:rPr>
        <w:t>）</w:t>
      </w:r>
      <w:r w:rsidRPr="003B60DB">
        <w:rPr>
          <w:rFonts w:hAnsi="宋体" w:hint="eastAsia"/>
          <w:szCs w:val="21"/>
        </w:rPr>
        <w:t>归口。</w:t>
      </w:r>
    </w:p>
    <w:p w:rsidR="00D63105" w:rsidRPr="003B60DB" w:rsidRDefault="00D63105" w:rsidP="004443BA">
      <w:pPr>
        <w:pStyle w:val="afa"/>
        <w:ind w:firstLine="420"/>
        <w:rPr>
          <w:rFonts w:hAnsi="宋体"/>
          <w:szCs w:val="21"/>
        </w:rPr>
      </w:pPr>
      <w:r>
        <w:rPr>
          <w:rFonts w:hAnsi="宋体" w:hint="eastAsia"/>
          <w:szCs w:val="21"/>
        </w:rPr>
        <w:t>本标准</w:t>
      </w:r>
      <w:r w:rsidRPr="003B60DB">
        <w:rPr>
          <w:rFonts w:hAnsi="宋体" w:hint="eastAsia"/>
          <w:szCs w:val="21"/>
        </w:rPr>
        <w:t>起草单位：</w:t>
      </w:r>
      <w:r w:rsidRPr="0051569B">
        <w:rPr>
          <w:rFonts w:hAnsi="宋体" w:hint="eastAsia"/>
          <w:szCs w:val="21"/>
        </w:rPr>
        <w:t>中国可持续发展工商理事会、</w:t>
      </w:r>
      <w:r w:rsidRPr="00071CFA">
        <w:rPr>
          <w:rFonts w:hAnsi="宋体" w:hint="eastAsia"/>
          <w:szCs w:val="21"/>
        </w:rPr>
        <w:t>中国石化青岛安全工程研究院、上海赛科石油化工有限责任公司、陶氏化学、</w:t>
      </w:r>
      <w:r>
        <w:rPr>
          <w:rFonts w:hAnsi="宋体" w:hint="eastAsia"/>
          <w:szCs w:val="21"/>
        </w:rPr>
        <w:t>巴斯夫中国、</w:t>
      </w:r>
      <w:r w:rsidRPr="00071CFA">
        <w:rPr>
          <w:rFonts w:hAnsi="宋体" w:hint="eastAsia"/>
          <w:szCs w:val="21"/>
        </w:rPr>
        <w:t>交通部交通研究所、……等</w:t>
      </w:r>
      <w:r w:rsidRPr="0051569B">
        <w:rPr>
          <w:rFonts w:hAnsi="宋体" w:hint="eastAsia"/>
          <w:szCs w:val="21"/>
        </w:rPr>
        <w:t>。</w:t>
      </w:r>
    </w:p>
    <w:p w:rsidR="00D63105" w:rsidRPr="005E2325" w:rsidRDefault="00D63105" w:rsidP="004443BA">
      <w:pPr>
        <w:pStyle w:val="afa"/>
        <w:ind w:leftChars="199" w:left="2157" w:hangingChars="828" w:hanging="1739"/>
        <w:rPr>
          <w:rFonts w:hAnsi="宋体"/>
          <w:szCs w:val="21"/>
        </w:rPr>
      </w:pPr>
      <w:r w:rsidRPr="003B60DB">
        <w:rPr>
          <w:rFonts w:hAnsi="宋体" w:hint="eastAsia"/>
          <w:szCs w:val="21"/>
        </w:rPr>
        <w:t>本标准主要起草人：</w:t>
      </w:r>
      <w:r>
        <w:rPr>
          <w:rFonts w:hAnsi="宋体" w:hint="eastAsia"/>
          <w:szCs w:val="21"/>
        </w:rPr>
        <w:t>翟齐、张建荣、张海峰、赵永华、……等</w:t>
      </w:r>
      <w:r w:rsidRPr="0051569B">
        <w:rPr>
          <w:rFonts w:hAnsi="宋体" w:hint="eastAsia"/>
          <w:szCs w:val="21"/>
        </w:rPr>
        <w:t>。</w:t>
      </w:r>
    </w:p>
    <w:p w:rsidR="00D63105" w:rsidRPr="003B60DB" w:rsidRDefault="00D63105" w:rsidP="004443BA">
      <w:pPr>
        <w:pStyle w:val="afa"/>
        <w:ind w:firstLine="420"/>
        <w:rPr>
          <w:rFonts w:hAnsi="宋体"/>
          <w:szCs w:val="21"/>
        </w:rPr>
      </w:pPr>
    </w:p>
    <w:p w:rsidR="00D63105" w:rsidRPr="00AE7B6C" w:rsidRDefault="00D63105" w:rsidP="004443BA">
      <w:pPr>
        <w:pStyle w:val="afa"/>
        <w:ind w:firstLine="420"/>
        <w:rPr>
          <w:rFonts w:hAnsi="宋体"/>
          <w:szCs w:val="21"/>
        </w:rPr>
      </w:pPr>
    </w:p>
    <w:p w:rsidR="00D63105" w:rsidRDefault="00D63105" w:rsidP="004443BA">
      <w:pPr>
        <w:pStyle w:val="afa"/>
        <w:ind w:firstLine="420"/>
        <w:rPr>
          <w:rFonts w:hAnsi="宋体"/>
          <w:szCs w:val="21"/>
        </w:rPr>
      </w:pPr>
    </w:p>
    <w:p w:rsidR="00D63105" w:rsidRDefault="00D63105" w:rsidP="004443BA">
      <w:pPr>
        <w:pStyle w:val="afa"/>
        <w:ind w:firstLine="420"/>
        <w:rPr>
          <w:rFonts w:hAnsi="宋体"/>
          <w:szCs w:val="21"/>
        </w:rPr>
      </w:pPr>
    </w:p>
    <w:p w:rsidR="00D63105" w:rsidRDefault="00D63105" w:rsidP="004443BA">
      <w:pPr>
        <w:pStyle w:val="afa"/>
        <w:ind w:firstLine="420"/>
        <w:rPr>
          <w:rFonts w:hAnsi="宋体"/>
          <w:szCs w:val="21"/>
        </w:rPr>
      </w:pPr>
    </w:p>
    <w:p w:rsidR="00D63105" w:rsidRPr="00EA18C9" w:rsidRDefault="00D63105" w:rsidP="004443BA">
      <w:pPr>
        <w:pStyle w:val="afa"/>
        <w:ind w:firstLine="420"/>
        <w:rPr>
          <w:rFonts w:hAnsi="宋体"/>
          <w:szCs w:val="21"/>
        </w:rPr>
      </w:pPr>
    </w:p>
    <w:p w:rsidR="00D63105" w:rsidRPr="0050623A" w:rsidRDefault="00D63105" w:rsidP="004443BA">
      <w:pPr>
        <w:pStyle w:val="afa"/>
        <w:ind w:firstLine="560"/>
        <w:rPr>
          <w:rFonts w:hAnsi="宋体"/>
          <w:sz w:val="28"/>
          <w:szCs w:val="28"/>
        </w:rPr>
      </w:pPr>
    </w:p>
    <w:p w:rsidR="00D63105" w:rsidRDefault="00D63105" w:rsidP="004443BA">
      <w:pPr>
        <w:pStyle w:val="afa"/>
        <w:ind w:firstLine="420"/>
        <w:sectPr w:rsidR="00D63105" w:rsidSect="005D2947">
          <w:pgSz w:w="11907" w:h="16839" w:code="9"/>
          <w:pgMar w:top="1418" w:right="1134" w:bottom="1134" w:left="1418" w:header="1418" w:footer="851" w:gutter="0"/>
          <w:pgNumType w:fmt="upperRoman"/>
          <w:cols w:space="425"/>
          <w:docGrid w:type="lines" w:linePitch="312"/>
        </w:sectPr>
      </w:pPr>
    </w:p>
    <w:p w:rsidR="00D63105" w:rsidRDefault="00D63105" w:rsidP="00F71AEA">
      <w:pPr>
        <w:pStyle w:val="a7"/>
      </w:pPr>
      <w:bookmarkStart w:id="6" w:name="_Toc343624021"/>
      <w:bookmarkStart w:id="7" w:name="_Toc343624825"/>
      <w:bookmarkStart w:id="8" w:name="_Toc343966433"/>
      <w:bookmarkStart w:id="9" w:name="_Toc344218908"/>
      <w:r>
        <w:rPr>
          <w:rFonts w:hint="eastAsia"/>
        </w:rPr>
        <w:lastRenderedPageBreak/>
        <w:t>引</w:t>
      </w:r>
      <w:r>
        <w:t xml:space="preserve">    </w:t>
      </w:r>
      <w:r>
        <w:rPr>
          <w:rFonts w:hint="eastAsia"/>
        </w:rPr>
        <w:t>言</w:t>
      </w:r>
      <w:bookmarkEnd w:id="6"/>
      <w:bookmarkEnd w:id="7"/>
      <w:bookmarkEnd w:id="8"/>
      <w:bookmarkEnd w:id="9"/>
    </w:p>
    <w:p w:rsidR="00D63105" w:rsidRDefault="00D63105" w:rsidP="004443BA">
      <w:pPr>
        <w:pStyle w:val="afa"/>
        <w:ind w:firstLine="420"/>
      </w:pPr>
      <w:r w:rsidRPr="0041359A">
        <w:rPr>
          <w:rFonts w:hAnsi="宋体" w:hint="eastAsia"/>
          <w:szCs w:val="21"/>
        </w:rPr>
        <w:t>危险化学品道路运输由装载、运输</w:t>
      </w:r>
      <w:r>
        <w:rPr>
          <w:rFonts w:hAnsi="宋体" w:hint="eastAsia"/>
          <w:szCs w:val="21"/>
        </w:rPr>
        <w:t>、</w:t>
      </w:r>
      <w:r w:rsidRPr="0041359A">
        <w:rPr>
          <w:rFonts w:hAnsi="宋体" w:hint="eastAsia"/>
          <w:szCs w:val="21"/>
        </w:rPr>
        <w:t>卸载</w:t>
      </w:r>
      <w:r>
        <w:rPr>
          <w:rFonts w:hAnsi="宋体" w:hint="eastAsia"/>
          <w:szCs w:val="21"/>
        </w:rPr>
        <w:t>等</w:t>
      </w:r>
      <w:r w:rsidRPr="0041359A">
        <w:rPr>
          <w:rFonts w:hAnsi="宋体" w:hint="eastAsia"/>
          <w:szCs w:val="21"/>
        </w:rPr>
        <w:t>环节组成，</w:t>
      </w:r>
      <w:r w:rsidRPr="00B06A66">
        <w:rPr>
          <w:rFonts w:hAnsi="宋体" w:hint="eastAsia"/>
          <w:szCs w:val="21"/>
        </w:rPr>
        <w:t>缺一不可，</w:t>
      </w:r>
      <w:r w:rsidRPr="0041359A">
        <w:rPr>
          <w:rFonts w:hAnsi="宋体" w:hint="eastAsia"/>
          <w:szCs w:val="21"/>
        </w:rPr>
        <w:t>只有管理好各个环节，才能保证全过程安全。本标准从全过程管理角度</w:t>
      </w:r>
      <w:r>
        <w:rPr>
          <w:rFonts w:hAnsi="宋体" w:hint="eastAsia"/>
          <w:szCs w:val="21"/>
        </w:rPr>
        <w:t>，</w:t>
      </w:r>
      <w:r w:rsidRPr="00B06A66">
        <w:rPr>
          <w:rFonts w:hAnsi="宋体" w:hint="eastAsia"/>
          <w:szCs w:val="21"/>
        </w:rPr>
        <w:t>对危险化学品道路运输</w:t>
      </w:r>
      <w:r>
        <w:rPr>
          <w:rFonts w:hAnsi="宋体" w:hint="eastAsia"/>
          <w:szCs w:val="21"/>
        </w:rPr>
        <w:t>安全管理涉及</w:t>
      </w:r>
      <w:r w:rsidRPr="00B06A66">
        <w:rPr>
          <w:rFonts w:hAnsi="宋体" w:hint="eastAsia"/>
          <w:szCs w:val="21"/>
        </w:rPr>
        <w:t>的危害辨识与风险评价、运输包装、专用车辆、从业人员、承运商管理、装卸作业、行程管理和应急管理等内容做出了规定，</w:t>
      </w:r>
      <w:r w:rsidRPr="0041359A">
        <w:rPr>
          <w:rFonts w:hAnsi="宋体" w:hint="eastAsia"/>
          <w:szCs w:val="21"/>
        </w:rPr>
        <w:t>为作业者、管理者、监督者提供</w:t>
      </w:r>
      <w:r>
        <w:rPr>
          <w:rFonts w:hAnsi="宋体" w:hint="eastAsia"/>
          <w:szCs w:val="21"/>
        </w:rPr>
        <w:t>了</w:t>
      </w:r>
      <w:r w:rsidRPr="0041359A">
        <w:rPr>
          <w:rFonts w:hAnsi="宋体" w:hint="eastAsia"/>
          <w:szCs w:val="21"/>
        </w:rPr>
        <w:t>便于使用和操作的</w:t>
      </w:r>
      <w:r>
        <w:rPr>
          <w:rFonts w:hAnsi="宋体" w:hint="eastAsia"/>
          <w:szCs w:val="21"/>
        </w:rPr>
        <w:t>标准和导则，有利于各环节参与者整体素质的提高，对提高</w:t>
      </w:r>
      <w:r w:rsidRPr="00B06A66">
        <w:rPr>
          <w:rFonts w:hAnsi="宋体" w:hint="eastAsia"/>
          <w:szCs w:val="21"/>
        </w:rPr>
        <w:t>危险化学品道路运输</w:t>
      </w:r>
      <w:r>
        <w:rPr>
          <w:rFonts w:hAnsi="宋体" w:hint="eastAsia"/>
          <w:szCs w:val="21"/>
        </w:rPr>
        <w:t>安全，预防和减少</w:t>
      </w:r>
      <w:r w:rsidRPr="00B06A66">
        <w:rPr>
          <w:rFonts w:hAnsi="宋体" w:hint="eastAsia"/>
          <w:szCs w:val="21"/>
        </w:rPr>
        <w:t>危险化学品</w:t>
      </w:r>
      <w:r>
        <w:rPr>
          <w:rFonts w:hAnsi="宋体" w:hint="eastAsia"/>
          <w:szCs w:val="21"/>
        </w:rPr>
        <w:t>道路运输事故的发生具有重要的意义</w:t>
      </w:r>
      <w:r w:rsidRPr="0041359A">
        <w:rPr>
          <w:rFonts w:hAnsi="宋体" w:hint="eastAsia"/>
          <w:szCs w:val="21"/>
        </w:rPr>
        <w:t>。</w:t>
      </w:r>
    </w:p>
    <w:p w:rsidR="00D63105" w:rsidRDefault="00D63105" w:rsidP="004443BA">
      <w:pPr>
        <w:pStyle w:val="afa"/>
        <w:ind w:firstLine="420"/>
      </w:pPr>
    </w:p>
    <w:p w:rsidR="00D63105" w:rsidRPr="00843F55" w:rsidRDefault="00D63105" w:rsidP="004443BA">
      <w:pPr>
        <w:pStyle w:val="afa"/>
        <w:ind w:firstLine="420"/>
      </w:pPr>
    </w:p>
    <w:p w:rsidR="00D63105" w:rsidRDefault="00D63105" w:rsidP="004443BA">
      <w:pPr>
        <w:pStyle w:val="afa"/>
        <w:ind w:firstLine="420"/>
      </w:pPr>
    </w:p>
    <w:p w:rsidR="00D63105" w:rsidRDefault="00D63105" w:rsidP="004443BA">
      <w:pPr>
        <w:pStyle w:val="afa"/>
        <w:ind w:firstLine="420"/>
      </w:pPr>
    </w:p>
    <w:p w:rsidR="00D63105" w:rsidRDefault="00D63105" w:rsidP="004443BA">
      <w:pPr>
        <w:pStyle w:val="afa"/>
        <w:ind w:firstLine="420"/>
        <w:sectPr w:rsidR="00D63105" w:rsidSect="005D2947">
          <w:pgSz w:w="11907" w:h="16839" w:code="9"/>
          <w:pgMar w:top="1418" w:right="1134" w:bottom="1134" w:left="1418" w:header="1418" w:footer="851" w:gutter="0"/>
          <w:pgNumType w:fmt="upperRoman"/>
          <w:cols w:space="425"/>
          <w:docGrid w:type="lines" w:linePitch="312"/>
        </w:sectPr>
      </w:pPr>
    </w:p>
    <w:p w:rsidR="00D63105" w:rsidRDefault="00D63105" w:rsidP="00E05070">
      <w:pPr>
        <w:pStyle w:val="affa"/>
        <w:outlineLvl w:val="9"/>
      </w:pPr>
      <w:bookmarkStart w:id="10" w:name="_Toc343966434"/>
      <w:bookmarkStart w:id="11" w:name="_Toc344218909"/>
      <w:bookmarkStart w:id="12" w:name="SectionMark4"/>
      <w:r>
        <w:rPr>
          <w:rFonts w:hint="eastAsia"/>
        </w:rPr>
        <w:lastRenderedPageBreak/>
        <w:t>危险化学品道路运输安全管理导则</w:t>
      </w:r>
      <w:bookmarkEnd w:id="10"/>
      <w:bookmarkEnd w:id="11"/>
    </w:p>
    <w:p w:rsidR="00D63105" w:rsidRPr="00C12BF3" w:rsidRDefault="00D63105" w:rsidP="00C80D5C">
      <w:pPr>
        <w:pStyle w:val="1"/>
        <w:spacing w:before="312" w:after="312"/>
      </w:pPr>
      <w:bookmarkStart w:id="13" w:name="_Toc343624022"/>
      <w:bookmarkStart w:id="14" w:name="_Toc343624826"/>
      <w:bookmarkStart w:id="15" w:name="_Toc343966435"/>
      <w:bookmarkStart w:id="16" w:name="_Toc344218910"/>
      <w:r w:rsidRPr="00C12BF3">
        <w:t xml:space="preserve">1  </w:t>
      </w:r>
      <w:r w:rsidRPr="00C12BF3">
        <w:rPr>
          <w:rFonts w:hint="eastAsia"/>
        </w:rPr>
        <w:t>范围</w:t>
      </w:r>
      <w:bookmarkEnd w:id="13"/>
      <w:bookmarkEnd w:id="14"/>
      <w:bookmarkEnd w:id="15"/>
      <w:bookmarkEnd w:id="16"/>
    </w:p>
    <w:p w:rsidR="00D63105" w:rsidRDefault="00D63105" w:rsidP="004443BA">
      <w:pPr>
        <w:pStyle w:val="affff1"/>
        <w:spacing w:line="240" w:lineRule="auto"/>
        <w:ind w:firstLine="420"/>
        <w:rPr>
          <w:sz w:val="21"/>
          <w:szCs w:val="21"/>
        </w:rPr>
      </w:pPr>
      <w:r>
        <w:rPr>
          <w:rFonts w:hint="eastAsia"/>
          <w:sz w:val="21"/>
          <w:szCs w:val="21"/>
        </w:rPr>
        <w:t>本标准规定了危险化学品道路运输的安全要求，</w:t>
      </w:r>
      <w:r w:rsidRPr="00E15274">
        <w:rPr>
          <w:rFonts w:hint="eastAsia"/>
          <w:sz w:val="21"/>
          <w:szCs w:val="21"/>
        </w:rPr>
        <w:t>包括危害辨识与风险评价、运输包装、专用车辆、从业人员、承运商管理、装卸作业、行程管理和应急管理等内容。</w:t>
      </w:r>
    </w:p>
    <w:p w:rsidR="00D63105" w:rsidRPr="00B364A7" w:rsidRDefault="00D63105" w:rsidP="004443BA">
      <w:pPr>
        <w:pStyle w:val="affff1"/>
        <w:spacing w:line="240" w:lineRule="auto"/>
        <w:ind w:firstLine="420"/>
        <w:rPr>
          <w:sz w:val="21"/>
          <w:szCs w:val="21"/>
        </w:rPr>
      </w:pPr>
      <w:r w:rsidRPr="001A27E0">
        <w:rPr>
          <w:rFonts w:hint="eastAsia"/>
          <w:sz w:val="21"/>
          <w:szCs w:val="21"/>
        </w:rPr>
        <w:t>本标准适用于</w:t>
      </w:r>
      <w:r>
        <w:rPr>
          <w:rFonts w:hint="eastAsia"/>
          <w:sz w:val="21"/>
          <w:szCs w:val="21"/>
        </w:rPr>
        <w:t>危险化学品道路运输全过程的</w:t>
      </w:r>
      <w:r w:rsidRPr="001A27E0">
        <w:rPr>
          <w:rFonts w:hint="eastAsia"/>
          <w:sz w:val="21"/>
          <w:szCs w:val="21"/>
        </w:rPr>
        <w:t>安全管理</w:t>
      </w:r>
      <w:r w:rsidRPr="00E15274">
        <w:rPr>
          <w:rFonts w:hint="eastAsia"/>
          <w:sz w:val="21"/>
          <w:szCs w:val="21"/>
        </w:rPr>
        <w:t>。</w:t>
      </w:r>
    </w:p>
    <w:p w:rsidR="00D63105" w:rsidRDefault="00D63105" w:rsidP="00C80D5C">
      <w:pPr>
        <w:pStyle w:val="1"/>
        <w:spacing w:before="312" w:after="312"/>
      </w:pPr>
      <w:bookmarkStart w:id="17" w:name="_Toc343624023"/>
      <w:bookmarkStart w:id="18" w:name="_Toc343624827"/>
      <w:bookmarkStart w:id="19" w:name="_Toc343966436"/>
      <w:bookmarkStart w:id="20" w:name="_Toc344218911"/>
      <w:r>
        <w:t xml:space="preserve">2  </w:t>
      </w:r>
      <w:r>
        <w:rPr>
          <w:rFonts w:hint="eastAsia"/>
        </w:rPr>
        <w:t>规范性引用文件</w:t>
      </w:r>
      <w:bookmarkEnd w:id="17"/>
      <w:bookmarkEnd w:id="18"/>
      <w:bookmarkEnd w:id="19"/>
      <w:bookmarkEnd w:id="20"/>
    </w:p>
    <w:p w:rsidR="00D63105" w:rsidRDefault="00D63105" w:rsidP="004443BA">
      <w:pPr>
        <w:pStyle w:val="afa"/>
        <w:ind w:firstLine="420"/>
      </w:pPr>
      <w:r>
        <w:rPr>
          <w:rFonts w:hint="eastAsia"/>
        </w:rPr>
        <w:t>下列文件对于本文件的应用是必不可少的。凡是注日期的引用文件，仅注日期的版本适用于本文件。凡是不注日期的引用文件，其最新版本（包括所有的修改单）适用于本文件。</w:t>
      </w:r>
    </w:p>
    <w:p w:rsidR="00D63105" w:rsidRPr="00E15274" w:rsidRDefault="00D63105" w:rsidP="00D94D49">
      <w:pPr>
        <w:spacing w:line="240" w:lineRule="auto"/>
        <w:ind w:firstLine="435"/>
      </w:pPr>
      <w:r w:rsidRPr="00E15274">
        <w:t>GB 150.1</w:t>
      </w:r>
      <w:r>
        <w:t>—</w:t>
      </w:r>
      <w:r w:rsidRPr="00E15274">
        <w:t>4</w:t>
      </w:r>
      <w:r>
        <w:t xml:space="preserve">  </w:t>
      </w:r>
      <w:r w:rsidRPr="00E15274">
        <w:rPr>
          <w:rFonts w:hAnsi="宋体" w:hint="eastAsia"/>
        </w:rPr>
        <w:t>压力容器</w:t>
      </w:r>
    </w:p>
    <w:p w:rsidR="00D63105" w:rsidRPr="00BB6719" w:rsidRDefault="00D63105" w:rsidP="004443BA">
      <w:pPr>
        <w:spacing w:line="240" w:lineRule="auto"/>
        <w:ind w:firstLineChars="200" w:firstLine="420"/>
      </w:pPr>
      <w:r w:rsidRPr="00CC55A1">
        <w:t xml:space="preserve">GB </w:t>
      </w:r>
      <w:r>
        <w:t>1</w:t>
      </w:r>
      <w:r w:rsidRPr="00CC55A1">
        <w:t xml:space="preserve">90 </w:t>
      </w:r>
      <w:r>
        <w:t xml:space="preserve"> </w:t>
      </w:r>
      <w:r w:rsidRPr="00CC55A1">
        <w:rPr>
          <w:rFonts w:hAnsi="宋体" w:hint="eastAsia"/>
        </w:rPr>
        <w:t>危险货物包装标志</w:t>
      </w:r>
    </w:p>
    <w:p w:rsidR="00D63105" w:rsidRPr="00BB6719" w:rsidRDefault="00D63105" w:rsidP="005F7A36">
      <w:pPr>
        <w:spacing w:line="240" w:lineRule="auto"/>
        <w:ind w:firstLine="435"/>
      </w:pPr>
      <w:bookmarkStart w:id="21" w:name="OLE_LINK1"/>
      <w:bookmarkStart w:id="22" w:name="OLE_LINK2"/>
      <w:r w:rsidRPr="00BB6719">
        <w:t xml:space="preserve">GB/T 191 </w:t>
      </w:r>
      <w:r>
        <w:t xml:space="preserve"> </w:t>
      </w:r>
      <w:r w:rsidRPr="00BB6719">
        <w:rPr>
          <w:rFonts w:hAnsi="宋体" w:hint="eastAsia"/>
        </w:rPr>
        <w:t>包装储运图示标志</w:t>
      </w:r>
    </w:p>
    <w:p w:rsidR="00D63105" w:rsidRDefault="00D63105" w:rsidP="004443BA">
      <w:pPr>
        <w:pStyle w:val="affff1"/>
        <w:spacing w:line="240" w:lineRule="auto"/>
        <w:ind w:firstLine="420"/>
        <w:rPr>
          <w:sz w:val="21"/>
          <w:szCs w:val="24"/>
        </w:rPr>
      </w:pPr>
      <w:r w:rsidRPr="00BB6719">
        <w:rPr>
          <w:sz w:val="21"/>
          <w:szCs w:val="24"/>
        </w:rPr>
        <w:t>GB 1589</w:t>
      </w:r>
      <w:bookmarkEnd w:id="21"/>
      <w:bookmarkEnd w:id="22"/>
      <w:r w:rsidRPr="00BB6719">
        <w:rPr>
          <w:sz w:val="21"/>
          <w:szCs w:val="24"/>
        </w:rPr>
        <w:t xml:space="preserve"> </w:t>
      </w:r>
      <w:r>
        <w:rPr>
          <w:sz w:val="21"/>
          <w:szCs w:val="24"/>
        </w:rPr>
        <w:t xml:space="preserve"> </w:t>
      </w:r>
      <w:r w:rsidRPr="00BB6719">
        <w:rPr>
          <w:rFonts w:hAnsi="宋体" w:hint="eastAsia"/>
          <w:sz w:val="21"/>
          <w:szCs w:val="24"/>
        </w:rPr>
        <w:t>道路车辆外廓尺寸、轴荷及质量限值</w:t>
      </w:r>
    </w:p>
    <w:p w:rsidR="00D63105" w:rsidRPr="00BB6719" w:rsidRDefault="00D63105" w:rsidP="004443BA">
      <w:pPr>
        <w:spacing w:line="240" w:lineRule="auto"/>
        <w:ind w:firstLineChars="200" w:firstLine="420"/>
      </w:pPr>
      <w:r w:rsidRPr="00BB6719">
        <w:t>GB 4387</w:t>
      </w:r>
      <w:r>
        <w:t xml:space="preserve"> </w:t>
      </w:r>
      <w:r w:rsidRPr="00BB6719">
        <w:t xml:space="preserve"> </w:t>
      </w:r>
      <w:r w:rsidRPr="00BB6719">
        <w:rPr>
          <w:rFonts w:hAnsi="宋体" w:hint="eastAsia"/>
        </w:rPr>
        <w:t>工业企业厂内铁路、道路运输安全规程</w:t>
      </w:r>
    </w:p>
    <w:p w:rsidR="00D63105" w:rsidRPr="00BB6719" w:rsidRDefault="00D63105" w:rsidP="004443BA">
      <w:pPr>
        <w:pStyle w:val="affff1"/>
        <w:spacing w:line="240" w:lineRule="auto"/>
        <w:ind w:firstLine="420"/>
        <w:rPr>
          <w:sz w:val="21"/>
          <w:szCs w:val="24"/>
        </w:rPr>
      </w:pPr>
      <w:r w:rsidRPr="00BB6719">
        <w:rPr>
          <w:sz w:val="21"/>
          <w:szCs w:val="24"/>
        </w:rPr>
        <w:t xml:space="preserve">GB 7258 </w:t>
      </w:r>
      <w:r>
        <w:rPr>
          <w:sz w:val="21"/>
          <w:szCs w:val="24"/>
        </w:rPr>
        <w:t xml:space="preserve"> </w:t>
      </w:r>
      <w:r w:rsidRPr="00BB6719">
        <w:rPr>
          <w:rFonts w:hAnsi="宋体" w:hint="eastAsia"/>
          <w:sz w:val="21"/>
          <w:szCs w:val="24"/>
        </w:rPr>
        <w:t>机动车运行安全技术条件</w:t>
      </w:r>
    </w:p>
    <w:p w:rsidR="00D63105" w:rsidRPr="00BB6719" w:rsidRDefault="00D63105" w:rsidP="004443BA">
      <w:pPr>
        <w:spacing w:line="240" w:lineRule="auto"/>
        <w:ind w:firstLineChars="200" w:firstLine="420"/>
      </w:pPr>
      <w:r w:rsidRPr="00BB6719">
        <w:t>GB 12268</w:t>
      </w:r>
      <w:r>
        <w:t xml:space="preserve"> </w:t>
      </w:r>
      <w:r w:rsidRPr="00BB6719">
        <w:t xml:space="preserve"> </w:t>
      </w:r>
      <w:r w:rsidRPr="00BB6719">
        <w:rPr>
          <w:rFonts w:hAnsi="宋体" w:hint="eastAsia"/>
        </w:rPr>
        <w:t>危险货物品名表</w:t>
      </w:r>
    </w:p>
    <w:p w:rsidR="00D63105" w:rsidRPr="00BB6719" w:rsidRDefault="00D63105" w:rsidP="004443BA">
      <w:pPr>
        <w:spacing w:line="240" w:lineRule="auto"/>
        <w:ind w:firstLineChars="200" w:firstLine="420"/>
      </w:pPr>
      <w:r w:rsidRPr="00BB6719">
        <w:t xml:space="preserve">GB 12463 </w:t>
      </w:r>
      <w:r>
        <w:t xml:space="preserve"> </w:t>
      </w:r>
      <w:r w:rsidRPr="00BB6719">
        <w:rPr>
          <w:rFonts w:hAnsi="宋体" w:hint="eastAsia"/>
        </w:rPr>
        <w:t>危险货物运输包装通用技术条件</w:t>
      </w:r>
    </w:p>
    <w:p w:rsidR="00D63105" w:rsidRPr="00BB6719" w:rsidRDefault="00D63105" w:rsidP="004443BA">
      <w:pPr>
        <w:spacing w:line="240" w:lineRule="auto"/>
        <w:ind w:firstLineChars="200" w:firstLine="420"/>
      </w:pPr>
      <w:r w:rsidRPr="00BB6719">
        <w:t xml:space="preserve">GB 13392 </w:t>
      </w:r>
      <w:r>
        <w:t xml:space="preserve"> </w:t>
      </w:r>
      <w:r w:rsidRPr="00BB6719">
        <w:rPr>
          <w:rFonts w:hAnsi="宋体" w:hint="eastAsia"/>
        </w:rPr>
        <w:t>道路运输危险货物车辆标志</w:t>
      </w:r>
    </w:p>
    <w:p w:rsidR="00D63105" w:rsidRPr="00BB6719" w:rsidRDefault="00D63105" w:rsidP="004443BA">
      <w:pPr>
        <w:spacing w:line="240" w:lineRule="auto"/>
        <w:ind w:firstLineChars="200" w:firstLine="420"/>
      </w:pPr>
      <w:r w:rsidRPr="00BB6719">
        <w:t xml:space="preserve">GB/T 15098 </w:t>
      </w:r>
      <w:r>
        <w:t xml:space="preserve"> </w:t>
      </w:r>
      <w:r w:rsidRPr="00BB6719">
        <w:rPr>
          <w:rFonts w:hAnsi="宋体" w:hint="eastAsia"/>
        </w:rPr>
        <w:t>危险货物运输包装类别划分方法</w:t>
      </w:r>
    </w:p>
    <w:p w:rsidR="00D63105" w:rsidRPr="00BB6719" w:rsidRDefault="00D63105" w:rsidP="004443BA">
      <w:pPr>
        <w:spacing w:line="240" w:lineRule="auto"/>
        <w:ind w:firstLineChars="200" w:firstLine="420"/>
      </w:pPr>
      <w:r w:rsidRPr="00BB6719">
        <w:t xml:space="preserve">GB 15258 </w:t>
      </w:r>
      <w:r>
        <w:t xml:space="preserve"> </w:t>
      </w:r>
      <w:r w:rsidRPr="00BB6719">
        <w:rPr>
          <w:rFonts w:hAnsi="宋体" w:hint="eastAsia"/>
        </w:rPr>
        <w:t>化学品安全标签编写规定</w:t>
      </w:r>
    </w:p>
    <w:p w:rsidR="00D63105" w:rsidRDefault="00D63105" w:rsidP="004443BA">
      <w:pPr>
        <w:spacing w:line="240" w:lineRule="auto"/>
        <w:ind w:firstLineChars="200" w:firstLine="420"/>
        <w:rPr>
          <w:rFonts w:hAnsi="宋体"/>
        </w:rPr>
      </w:pPr>
      <w:r w:rsidRPr="00BB6719">
        <w:t>GB/T 16563</w:t>
      </w:r>
      <w:r>
        <w:t xml:space="preserve"> </w:t>
      </w:r>
      <w:r w:rsidRPr="00BB6719">
        <w:t xml:space="preserve"> </w:t>
      </w:r>
      <w:r w:rsidRPr="00BB6719">
        <w:rPr>
          <w:rFonts w:hAnsi="宋体" w:hint="eastAsia"/>
        </w:rPr>
        <w:t>液体、气体及加压干散货罐式集装箱技术要求和试验方法</w:t>
      </w:r>
    </w:p>
    <w:p w:rsidR="00D63105" w:rsidRPr="006C7403" w:rsidRDefault="00D63105" w:rsidP="004443BA">
      <w:pPr>
        <w:spacing w:line="240" w:lineRule="auto"/>
        <w:ind w:firstLineChars="200" w:firstLine="420"/>
      </w:pPr>
      <w:r w:rsidRPr="00BB6719">
        <w:t xml:space="preserve">GB/T 18344 </w:t>
      </w:r>
      <w:r>
        <w:t xml:space="preserve"> </w:t>
      </w:r>
      <w:r w:rsidRPr="006C7403">
        <w:rPr>
          <w:rFonts w:hint="eastAsia"/>
        </w:rPr>
        <w:t>汽车维护、检测、诊断技术规范</w:t>
      </w:r>
    </w:p>
    <w:p w:rsidR="00D63105" w:rsidRPr="00BB6719" w:rsidRDefault="00D63105" w:rsidP="004443BA">
      <w:pPr>
        <w:spacing w:line="240" w:lineRule="auto"/>
        <w:ind w:firstLineChars="200" w:firstLine="420"/>
      </w:pPr>
      <w:r w:rsidRPr="00BB6719">
        <w:t xml:space="preserve">GB 18564 </w:t>
      </w:r>
      <w:r>
        <w:t xml:space="preserve"> </w:t>
      </w:r>
      <w:r w:rsidRPr="00BB6719">
        <w:rPr>
          <w:rFonts w:hAnsi="宋体" w:hint="eastAsia"/>
        </w:rPr>
        <w:t>汽车运输液体危险货物常压容器（罐体</w:t>
      </w:r>
      <w:r w:rsidRPr="00BB6719">
        <w:t>)</w:t>
      </w:r>
      <w:r w:rsidRPr="00BB6719">
        <w:rPr>
          <w:rFonts w:hAnsi="宋体" w:hint="eastAsia"/>
        </w:rPr>
        <w:t>通用技术条件</w:t>
      </w:r>
    </w:p>
    <w:p w:rsidR="00D63105" w:rsidRPr="00BB6719" w:rsidRDefault="00D63105" w:rsidP="004443BA">
      <w:pPr>
        <w:pStyle w:val="affff1"/>
        <w:spacing w:line="240" w:lineRule="auto"/>
        <w:ind w:firstLine="420"/>
        <w:rPr>
          <w:sz w:val="21"/>
          <w:szCs w:val="24"/>
        </w:rPr>
      </w:pPr>
      <w:r w:rsidRPr="00BB6719">
        <w:rPr>
          <w:sz w:val="21"/>
          <w:szCs w:val="24"/>
        </w:rPr>
        <w:t xml:space="preserve">GB 18565 </w:t>
      </w:r>
      <w:r>
        <w:rPr>
          <w:sz w:val="21"/>
          <w:szCs w:val="24"/>
        </w:rPr>
        <w:t xml:space="preserve"> </w:t>
      </w:r>
      <w:r w:rsidRPr="00BB6719">
        <w:rPr>
          <w:rFonts w:hAnsi="宋体" w:hint="eastAsia"/>
          <w:sz w:val="21"/>
          <w:szCs w:val="24"/>
        </w:rPr>
        <w:t>营运车辆综合性能要求和检验方法</w:t>
      </w:r>
    </w:p>
    <w:p w:rsidR="00D63105" w:rsidRPr="00BB6719" w:rsidRDefault="00D63105" w:rsidP="004443BA">
      <w:pPr>
        <w:spacing w:line="240" w:lineRule="auto"/>
        <w:ind w:firstLineChars="200" w:firstLine="420"/>
      </w:pPr>
      <w:r w:rsidRPr="00BB6719">
        <w:t>GB/T 19056</w:t>
      </w:r>
      <w:r>
        <w:t xml:space="preserve">  </w:t>
      </w:r>
      <w:r w:rsidRPr="00BB6719">
        <w:rPr>
          <w:rFonts w:hAnsi="宋体" w:hint="eastAsia"/>
        </w:rPr>
        <w:t>汽车行驶记录仪</w:t>
      </w:r>
    </w:p>
    <w:p w:rsidR="00D63105" w:rsidRPr="00BB6719" w:rsidRDefault="00D63105" w:rsidP="004443BA">
      <w:pPr>
        <w:spacing w:line="240" w:lineRule="auto"/>
        <w:ind w:firstLineChars="200" w:firstLine="420"/>
      </w:pPr>
      <w:r w:rsidRPr="00BB6719">
        <w:t xml:space="preserve">GB/T 19905 </w:t>
      </w:r>
      <w:r>
        <w:t xml:space="preserve"> </w:t>
      </w:r>
      <w:r w:rsidRPr="00BB6719">
        <w:rPr>
          <w:rFonts w:hAnsi="宋体" w:hint="eastAsia"/>
        </w:rPr>
        <w:t>液化气体运输车</w:t>
      </w:r>
    </w:p>
    <w:p w:rsidR="00D63105" w:rsidRPr="00BB6719" w:rsidRDefault="00D63105" w:rsidP="004443BA">
      <w:pPr>
        <w:spacing w:line="240" w:lineRule="auto"/>
        <w:ind w:firstLineChars="200" w:firstLine="420"/>
      </w:pPr>
      <w:r w:rsidRPr="00BB6719">
        <w:t xml:space="preserve">GB 20300 </w:t>
      </w:r>
      <w:r>
        <w:t xml:space="preserve"> </w:t>
      </w:r>
      <w:r w:rsidRPr="00BB6719">
        <w:rPr>
          <w:rFonts w:hAnsi="宋体" w:hint="eastAsia"/>
        </w:rPr>
        <w:t>道路运输爆炸品和剧毒化学品车辆安全技术条件</w:t>
      </w:r>
    </w:p>
    <w:p w:rsidR="00D63105" w:rsidRPr="00BB6719" w:rsidRDefault="00D63105" w:rsidP="004443BA">
      <w:pPr>
        <w:spacing w:line="240" w:lineRule="auto"/>
        <w:ind w:firstLineChars="200" w:firstLine="420"/>
      </w:pPr>
      <w:r w:rsidRPr="00BB6719">
        <w:t xml:space="preserve">AQ 3001 </w:t>
      </w:r>
      <w:r>
        <w:t xml:space="preserve"> </w:t>
      </w:r>
      <w:r w:rsidRPr="00BB6719">
        <w:rPr>
          <w:rFonts w:hAnsi="宋体" w:hint="eastAsia"/>
        </w:rPr>
        <w:t>汽车加油（气</w:t>
      </w:r>
      <w:r w:rsidRPr="00BB6719">
        <w:t>)</w:t>
      </w:r>
      <w:r w:rsidRPr="00BB6719">
        <w:rPr>
          <w:rFonts w:hAnsi="宋体" w:hint="eastAsia"/>
        </w:rPr>
        <w:t>站、轻质燃油和液化石油气汽车罐车用阻隔防爆储罐技术要求</w:t>
      </w:r>
    </w:p>
    <w:p w:rsidR="00D63105" w:rsidRPr="00BB6719" w:rsidRDefault="00D63105" w:rsidP="004443BA">
      <w:pPr>
        <w:spacing w:line="240" w:lineRule="auto"/>
        <w:ind w:firstLineChars="200" w:firstLine="420"/>
      </w:pPr>
      <w:r w:rsidRPr="003D239D">
        <w:t>AQ 3003</w:t>
      </w:r>
      <w:r>
        <w:t xml:space="preserve"> </w:t>
      </w:r>
      <w:r w:rsidRPr="003D239D">
        <w:t xml:space="preserve"> </w:t>
      </w:r>
      <w:r w:rsidRPr="003D239D">
        <w:rPr>
          <w:rFonts w:hAnsi="宋体" w:hint="eastAsia"/>
        </w:rPr>
        <w:t>危险化学品汽车运输安全监控系统通用规范</w:t>
      </w:r>
    </w:p>
    <w:p w:rsidR="00D63105" w:rsidRPr="00BB6719" w:rsidRDefault="00D63105" w:rsidP="004443BA">
      <w:pPr>
        <w:spacing w:line="240" w:lineRule="auto"/>
        <w:ind w:firstLineChars="200" w:firstLine="420"/>
      </w:pPr>
      <w:r w:rsidRPr="00BB6719">
        <w:t>AQ 3004</w:t>
      </w:r>
      <w:r>
        <w:t xml:space="preserve"> </w:t>
      </w:r>
      <w:r w:rsidRPr="00BB6719">
        <w:t xml:space="preserve"> </w:t>
      </w:r>
      <w:r w:rsidRPr="00BB6719">
        <w:rPr>
          <w:rFonts w:hAnsi="宋体" w:hint="eastAsia"/>
        </w:rPr>
        <w:t>危险化学品汽车运输安全监控车载终端</w:t>
      </w:r>
    </w:p>
    <w:p w:rsidR="00D63105" w:rsidRPr="00BB6719" w:rsidRDefault="00D63105" w:rsidP="004443BA">
      <w:pPr>
        <w:spacing w:line="240" w:lineRule="auto"/>
        <w:ind w:firstLineChars="200" w:firstLine="420"/>
      </w:pPr>
      <w:r w:rsidRPr="00BB6719">
        <w:t>JB/T 4782</w:t>
      </w:r>
      <w:r>
        <w:t xml:space="preserve"> </w:t>
      </w:r>
      <w:r w:rsidRPr="00BB6719">
        <w:t xml:space="preserve"> </w:t>
      </w:r>
      <w:r w:rsidRPr="00BB6719">
        <w:rPr>
          <w:rFonts w:hAnsi="宋体" w:hint="eastAsia"/>
        </w:rPr>
        <w:t>液体危险货物罐式集装箱</w:t>
      </w:r>
    </w:p>
    <w:p w:rsidR="00D63105" w:rsidRPr="00BB6719" w:rsidRDefault="00D63105" w:rsidP="004443BA">
      <w:pPr>
        <w:spacing w:line="240" w:lineRule="auto"/>
        <w:ind w:firstLineChars="200" w:firstLine="420"/>
      </w:pPr>
      <w:r w:rsidRPr="00BB6719">
        <w:t>JT/T 198</w:t>
      </w:r>
      <w:r>
        <w:t xml:space="preserve">  </w:t>
      </w:r>
      <w:r w:rsidRPr="00BB6719">
        <w:rPr>
          <w:rFonts w:hAnsi="宋体" w:hint="eastAsia"/>
        </w:rPr>
        <w:t>营运车辆技术等级划分和评定要求</w:t>
      </w:r>
    </w:p>
    <w:p w:rsidR="00D63105" w:rsidRPr="00BB6719" w:rsidRDefault="00D63105" w:rsidP="004443BA">
      <w:pPr>
        <w:spacing w:line="240" w:lineRule="auto"/>
        <w:ind w:firstLineChars="200" w:firstLine="420"/>
      </w:pPr>
      <w:r w:rsidRPr="00BB6719">
        <w:t xml:space="preserve">JT 230 </w:t>
      </w:r>
      <w:r>
        <w:t xml:space="preserve"> </w:t>
      </w:r>
      <w:r w:rsidRPr="00BB6719">
        <w:rPr>
          <w:rFonts w:hAnsi="宋体" w:hint="eastAsia"/>
        </w:rPr>
        <w:t>汽车导静电橡胶拖地带</w:t>
      </w:r>
    </w:p>
    <w:p w:rsidR="00D63105" w:rsidRPr="00BB6719" w:rsidRDefault="00D63105" w:rsidP="004443BA">
      <w:pPr>
        <w:spacing w:line="240" w:lineRule="auto"/>
        <w:ind w:firstLineChars="200" w:firstLine="420"/>
      </w:pPr>
      <w:r w:rsidRPr="00BB6719">
        <w:t xml:space="preserve">JT 617 </w:t>
      </w:r>
      <w:r>
        <w:t xml:space="preserve"> </w:t>
      </w:r>
      <w:r w:rsidRPr="00BB6719">
        <w:rPr>
          <w:rFonts w:hAnsi="宋体" w:hint="eastAsia"/>
        </w:rPr>
        <w:t>汽车运输危险货物规则</w:t>
      </w:r>
    </w:p>
    <w:p w:rsidR="00D63105" w:rsidRDefault="00D63105" w:rsidP="004443BA">
      <w:pPr>
        <w:spacing w:line="240" w:lineRule="auto"/>
        <w:ind w:firstLineChars="200" w:firstLine="420"/>
        <w:rPr>
          <w:rFonts w:hAnsi="宋体"/>
        </w:rPr>
      </w:pPr>
      <w:r w:rsidRPr="00BB6719">
        <w:t>JT 672</w:t>
      </w:r>
      <w:r>
        <w:t xml:space="preserve">  </w:t>
      </w:r>
      <w:r w:rsidRPr="00BB6719">
        <w:rPr>
          <w:rFonts w:hAnsi="宋体" w:hint="eastAsia"/>
        </w:rPr>
        <w:t>海运危险货物集装箱装箱安全技术要求</w:t>
      </w:r>
    </w:p>
    <w:p w:rsidR="00D63105" w:rsidRPr="00BB6719" w:rsidRDefault="00D63105" w:rsidP="004443BA">
      <w:pPr>
        <w:spacing w:line="240" w:lineRule="auto"/>
        <w:ind w:firstLineChars="200" w:firstLine="420"/>
      </w:pPr>
      <w:r w:rsidRPr="00BB6719">
        <w:t xml:space="preserve">JT 719 </w:t>
      </w:r>
      <w:r>
        <w:t xml:space="preserve"> </w:t>
      </w:r>
      <w:r w:rsidRPr="00BB6719">
        <w:rPr>
          <w:rFonts w:hAnsi="宋体" w:hint="eastAsia"/>
        </w:rPr>
        <w:t>营运货车燃料消耗量限值及测量方法</w:t>
      </w:r>
    </w:p>
    <w:p w:rsidR="00D63105" w:rsidRDefault="00D63105" w:rsidP="004443BA">
      <w:pPr>
        <w:pStyle w:val="afa"/>
        <w:ind w:firstLine="420"/>
      </w:pPr>
      <w:r w:rsidRPr="00BB6719">
        <w:t xml:space="preserve">TSG R0005 </w:t>
      </w:r>
      <w:r>
        <w:t xml:space="preserve"> </w:t>
      </w:r>
      <w:r w:rsidRPr="00BB6719">
        <w:rPr>
          <w:rFonts w:hAnsi="宋体" w:hint="eastAsia"/>
        </w:rPr>
        <w:t>移动式压力容器安全技术监察规程</w:t>
      </w:r>
    </w:p>
    <w:p w:rsidR="00D63105" w:rsidRDefault="00D63105" w:rsidP="00C80D5C">
      <w:pPr>
        <w:pStyle w:val="1"/>
        <w:spacing w:before="312" w:after="312"/>
      </w:pPr>
      <w:bookmarkStart w:id="23" w:name="_Toc343624024"/>
      <w:bookmarkStart w:id="24" w:name="_Toc343624828"/>
      <w:bookmarkStart w:id="25" w:name="_Toc343966437"/>
      <w:bookmarkStart w:id="26" w:name="_Toc344218912"/>
      <w:r>
        <w:lastRenderedPageBreak/>
        <w:t xml:space="preserve">3  </w:t>
      </w:r>
      <w:r>
        <w:rPr>
          <w:rFonts w:hint="eastAsia"/>
        </w:rPr>
        <w:t>术语和定义</w:t>
      </w:r>
      <w:bookmarkEnd w:id="23"/>
      <w:bookmarkEnd w:id="24"/>
      <w:bookmarkEnd w:id="25"/>
      <w:bookmarkEnd w:id="26"/>
    </w:p>
    <w:bookmarkEnd w:id="12"/>
    <w:p w:rsidR="00D63105" w:rsidRDefault="00D63105" w:rsidP="004443BA">
      <w:pPr>
        <w:pStyle w:val="affff1"/>
        <w:spacing w:line="240" w:lineRule="auto"/>
        <w:ind w:firstLine="420"/>
        <w:rPr>
          <w:sz w:val="21"/>
          <w:szCs w:val="21"/>
        </w:rPr>
      </w:pPr>
      <w:r w:rsidRPr="00A424DA">
        <w:rPr>
          <w:rFonts w:hint="eastAsia"/>
          <w:sz w:val="21"/>
          <w:szCs w:val="21"/>
        </w:rPr>
        <w:t>下列术语和定义适用于本标准。</w:t>
      </w:r>
    </w:p>
    <w:p w:rsidR="00D63105" w:rsidRPr="000C26BE" w:rsidRDefault="00D63105" w:rsidP="003900AA">
      <w:pPr>
        <w:pStyle w:val="affff1"/>
        <w:spacing w:line="240" w:lineRule="auto"/>
        <w:ind w:firstLineChars="0" w:firstLine="0"/>
        <w:rPr>
          <w:rFonts w:ascii="黑体" w:eastAsia="黑体"/>
          <w:sz w:val="21"/>
          <w:szCs w:val="21"/>
        </w:rPr>
      </w:pPr>
      <w:r w:rsidRPr="000C26BE">
        <w:rPr>
          <w:rFonts w:ascii="黑体" w:eastAsia="黑体"/>
          <w:sz w:val="21"/>
          <w:szCs w:val="21"/>
        </w:rPr>
        <w:t>3.1</w:t>
      </w:r>
    </w:p>
    <w:p w:rsidR="00D63105" w:rsidRPr="00304F5E" w:rsidRDefault="00D63105" w:rsidP="004443BA">
      <w:pPr>
        <w:pStyle w:val="affff1"/>
        <w:spacing w:line="240" w:lineRule="auto"/>
        <w:ind w:firstLine="420"/>
        <w:rPr>
          <w:rFonts w:ascii="黑体" w:eastAsia="黑体"/>
          <w:sz w:val="21"/>
          <w:szCs w:val="21"/>
        </w:rPr>
      </w:pPr>
      <w:r w:rsidRPr="00304F5E">
        <w:rPr>
          <w:rFonts w:ascii="黑体" w:eastAsia="黑体" w:hint="eastAsia"/>
          <w:sz w:val="21"/>
          <w:szCs w:val="21"/>
        </w:rPr>
        <w:t>危险化学品</w:t>
      </w:r>
      <w:r w:rsidRPr="00304F5E">
        <w:rPr>
          <w:rFonts w:ascii="黑体" w:eastAsia="黑体"/>
          <w:sz w:val="21"/>
          <w:szCs w:val="21"/>
        </w:rPr>
        <w:t xml:space="preserve">  hazardous chemicals </w:t>
      </w:r>
    </w:p>
    <w:p w:rsidR="00D63105" w:rsidRPr="0019042E" w:rsidRDefault="00D63105" w:rsidP="004443BA">
      <w:pPr>
        <w:pStyle w:val="affff1"/>
        <w:spacing w:line="240" w:lineRule="auto"/>
        <w:ind w:firstLine="420"/>
        <w:rPr>
          <w:sz w:val="21"/>
          <w:szCs w:val="21"/>
        </w:rPr>
      </w:pPr>
      <w:r w:rsidRPr="0019042E">
        <w:rPr>
          <w:rFonts w:hint="eastAsia"/>
          <w:sz w:val="21"/>
          <w:szCs w:val="21"/>
        </w:rPr>
        <w:t>具有毒害、腐蚀、爆炸、燃烧、助燃等性质，对人体、设施、环境具有危害的剧毒化学品和其他化学品</w:t>
      </w:r>
      <w:r>
        <w:rPr>
          <w:rFonts w:hint="eastAsia"/>
          <w:sz w:val="21"/>
          <w:szCs w:val="21"/>
        </w:rPr>
        <w:t>。</w:t>
      </w:r>
      <w:r>
        <w:rPr>
          <w:sz w:val="21"/>
          <w:szCs w:val="21"/>
        </w:rPr>
        <w:t>[</w:t>
      </w:r>
      <w:r>
        <w:rPr>
          <w:rFonts w:hint="eastAsia"/>
          <w:sz w:val="21"/>
          <w:szCs w:val="21"/>
        </w:rPr>
        <w:t>危险化学品安全管理条例</w:t>
      </w:r>
      <w:r>
        <w:rPr>
          <w:sz w:val="21"/>
          <w:szCs w:val="21"/>
        </w:rPr>
        <w:t>]</w:t>
      </w:r>
    </w:p>
    <w:p w:rsidR="00D63105" w:rsidRDefault="00D63105" w:rsidP="003900AA">
      <w:pPr>
        <w:pStyle w:val="affff1"/>
        <w:spacing w:line="240" w:lineRule="auto"/>
        <w:ind w:firstLineChars="0" w:firstLine="0"/>
        <w:rPr>
          <w:rFonts w:ascii="黑体" w:eastAsia="黑体"/>
          <w:sz w:val="21"/>
          <w:szCs w:val="21"/>
        </w:rPr>
      </w:pPr>
      <w:r>
        <w:rPr>
          <w:rFonts w:ascii="黑体" w:eastAsia="黑体"/>
          <w:sz w:val="21"/>
          <w:szCs w:val="21"/>
        </w:rPr>
        <w:t>3.2</w:t>
      </w:r>
    </w:p>
    <w:p w:rsidR="00D63105" w:rsidRDefault="00D63105" w:rsidP="004443BA">
      <w:pPr>
        <w:pStyle w:val="affff1"/>
        <w:spacing w:line="240" w:lineRule="auto"/>
        <w:ind w:firstLine="420"/>
        <w:rPr>
          <w:rFonts w:ascii="黑体" w:eastAsia="黑体"/>
          <w:sz w:val="21"/>
          <w:szCs w:val="21"/>
        </w:rPr>
      </w:pPr>
      <w:r>
        <w:rPr>
          <w:rFonts w:ascii="黑体" w:eastAsia="黑体" w:hint="eastAsia"/>
          <w:sz w:val="21"/>
          <w:szCs w:val="21"/>
        </w:rPr>
        <w:t>道路运输</w:t>
      </w:r>
      <w:r w:rsidRPr="00DE1AC5">
        <w:rPr>
          <w:rFonts w:ascii="黑体" w:eastAsia="黑体"/>
          <w:sz w:val="21"/>
          <w:szCs w:val="21"/>
        </w:rPr>
        <w:t xml:space="preserve">  road transportation</w:t>
      </w:r>
    </w:p>
    <w:p w:rsidR="00D63105" w:rsidRDefault="00D63105" w:rsidP="00D94D49">
      <w:pPr>
        <w:pStyle w:val="affff1"/>
        <w:spacing w:line="240" w:lineRule="auto"/>
        <w:ind w:firstLineChars="0" w:firstLine="405"/>
        <w:rPr>
          <w:sz w:val="21"/>
          <w:szCs w:val="21"/>
        </w:rPr>
      </w:pPr>
      <w:r>
        <w:rPr>
          <w:rFonts w:hint="eastAsia"/>
          <w:sz w:val="21"/>
          <w:szCs w:val="21"/>
        </w:rPr>
        <w:t>使用</w:t>
      </w:r>
      <w:r w:rsidRPr="0072728E">
        <w:rPr>
          <w:rFonts w:hint="eastAsia"/>
          <w:sz w:val="21"/>
          <w:szCs w:val="21"/>
        </w:rPr>
        <w:t>载货</w:t>
      </w:r>
      <w:r>
        <w:rPr>
          <w:rFonts w:hint="eastAsia"/>
          <w:sz w:val="21"/>
          <w:szCs w:val="21"/>
        </w:rPr>
        <w:t>汽车</w:t>
      </w:r>
      <w:r w:rsidRPr="00D2482E">
        <w:rPr>
          <w:rFonts w:hint="eastAsia"/>
          <w:sz w:val="21"/>
          <w:szCs w:val="21"/>
        </w:rPr>
        <w:t>在道路上</w:t>
      </w:r>
      <w:r>
        <w:rPr>
          <w:rFonts w:hint="eastAsia"/>
          <w:sz w:val="21"/>
          <w:szCs w:val="21"/>
        </w:rPr>
        <w:t>进行危险化学品</w:t>
      </w:r>
      <w:r w:rsidRPr="00D2482E">
        <w:rPr>
          <w:rFonts w:hint="eastAsia"/>
          <w:sz w:val="21"/>
          <w:szCs w:val="21"/>
        </w:rPr>
        <w:t>运输活动的总称。</w:t>
      </w:r>
      <w:r w:rsidRPr="00D2482E">
        <w:rPr>
          <w:sz w:val="21"/>
          <w:szCs w:val="21"/>
        </w:rPr>
        <w:t xml:space="preserve"> </w:t>
      </w:r>
    </w:p>
    <w:p w:rsidR="00D63105" w:rsidRPr="009F6A80" w:rsidRDefault="00D63105" w:rsidP="003900AA">
      <w:pPr>
        <w:pStyle w:val="affff1"/>
        <w:spacing w:line="240" w:lineRule="auto"/>
        <w:ind w:firstLineChars="0" w:firstLine="0"/>
        <w:rPr>
          <w:rFonts w:ascii="黑体" w:eastAsia="黑体"/>
          <w:sz w:val="21"/>
          <w:szCs w:val="21"/>
        </w:rPr>
      </w:pPr>
      <w:r w:rsidRPr="009F6A80">
        <w:rPr>
          <w:rFonts w:ascii="黑体" w:eastAsia="黑体"/>
          <w:sz w:val="21"/>
          <w:szCs w:val="21"/>
        </w:rPr>
        <w:t>3.3</w:t>
      </w:r>
    </w:p>
    <w:p w:rsidR="00D63105" w:rsidRPr="009F6A80" w:rsidRDefault="00D63105" w:rsidP="004443BA">
      <w:pPr>
        <w:pStyle w:val="affff1"/>
        <w:spacing w:line="240" w:lineRule="auto"/>
        <w:ind w:firstLine="420"/>
        <w:rPr>
          <w:rFonts w:ascii="黑体" w:eastAsia="黑体"/>
          <w:sz w:val="21"/>
          <w:szCs w:val="21"/>
        </w:rPr>
      </w:pPr>
      <w:r w:rsidRPr="009F6A80">
        <w:rPr>
          <w:rFonts w:ascii="黑体" w:eastAsia="黑体" w:hint="eastAsia"/>
          <w:sz w:val="21"/>
          <w:szCs w:val="21"/>
        </w:rPr>
        <w:t>运输企业</w:t>
      </w:r>
      <w:r w:rsidRPr="00DE1AC5">
        <w:rPr>
          <w:rFonts w:ascii="黑体" w:eastAsia="黑体"/>
          <w:sz w:val="21"/>
          <w:szCs w:val="21"/>
        </w:rPr>
        <w:t xml:space="preserve">  transport enterprise</w:t>
      </w:r>
    </w:p>
    <w:p w:rsidR="00D63105" w:rsidRDefault="00D63105" w:rsidP="00D94D49">
      <w:pPr>
        <w:pStyle w:val="affff1"/>
        <w:spacing w:line="240" w:lineRule="auto"/>
        <w:ind w:firstLineChars="0" w:firstLine="405"/>
        <w:rPr>
          <w:sz w:val="21"/>
          <w:szCs w:val="21"/>
        </w:rPr>
      </w:pPr>
      <w:r w:rsidRPr="00113249">
        <w:rPr>
          <w:rFonts w:hint="eastAsia"/>
          <w:sz w:val="21"/>
          <w:szCs w:val="21"/>
        </w:rPr>
        <w:t>通过道路运输危险化学品的企业</w:t>
      </w:r>
      <w:r>
        <w:rPr>
          <w:rFonts w:hint="eastAsia"/>
          <w:sz w:val="21"/>
          <w:szCs w:val="21"/>
        </w:rPr>
        <w:t>。</w:t>
      </w:r>
    </w:p>
    <w:p w:rsidR="00D63105" w:rsidRDefault="00D63105" w:rsidP="003900AA">
      <w:pPr>
        <w:pStyle w:val="affff1"/>
        <w:spacing w:line="240" w:lineRule="auto"/>
        <w:ind w:firstLineChars="0" w:firstLine="0"/>
        <w:rPr>
          <w:rFonts w:ascii="黑体" w:eastAsia="黑体"/>
          <w:sz w:val="21"/>
          <w:szCs w:val="21"/>
        </w:rPr>
      </w:pPr>
      <w:r>
        <w:rPr>
          <w:rFonts w:ascii="黑体" w:eastAsia="黑体"/>
          <w:sz w:val="21"/>
          <w:szCs w:val="21"/>
        </w:rPr>
        <w:t>3.4</w:t>
      </w:r>
    </w:p>
    <w:p w:rsidR="00D63105" w:rsidRDefault="00D63105" w:rsidP="004443BA">
      <w:pPr>
        <w:pStyle w:val="affff1"/>
        <w:spacing w:line="240" w:lineRule="auto"/>
        <w:ind w:firstLine="420"/>
        <w:rPr>
          <w:rFonts w:ascii="黑体" w:eastAsia="黑体"/>
          <w:sz w:val="21"/>
          <w:szCs w:val="21"/>
        </w:rPr>
      </w:pPr>
      <w:r>
        <w:rPr>
          <w:rFonts w:ascii="黑体" w:eastAsia="黑体" w:hint="eastAsia"/>
          <w:sz w:val="21"/>
          <w:szCs w:val="21"/>
        </w:rPr>
        <w:t>承运商</w:t>
      </w:r>
      <w:r w:rsidRPr="00DE1AC5">
        <w:rPr>
          <w:rFonts w:ascii="黑体" w:eastAsia="黑体"/>
          <w:sz w:val="21"/>
          <w:szCs w:val="21"/>
        </w:rPr>
        <w:t xml:space="preserve">  common carriers</w:t>
      </w:r>
    </w:p>
    <w:p w:rsidR="00D63105" w:rsidRDefault="00D63105" w:rsidP="00D94D49">
      <w:pPr>
        <w:pStyle w:val="affff1"/>
        <w:spacing w:line="240" w:lineRule="auto"/>
        <w:ind w:firstLineChars="0" w:firstLine="405"/>
        <w:rPr>
          <w:sz w:val="21"/>
          <w:szCs w:val="21"/>
        </w:rPr>
      </w:pPr>
      <w:r>
        <w:rPr>
          <w:rFonts w:hint="eastAsia"/>
          <w:sz w:val="21"/>
          <w:szCs w:val="21"/>
        </w:rPr>
        <w:t>具有危险化学品道路运输经营资质的运输企业，通过订立危险化学品道路运输</w:t>
      </w:r>
      <w:r w:rsidRPr="0059256A">
        <w:rPr>
          <w:rFonts w:hint="eastAsia"/>
          <w:sz w:val="21"/>
          <w:szCs w:val="21"/>
        </w:rPr>
        <w:t>合作合同</w:t>
      </w:r>
      <w:r>
        <w:rPr>
          <w:rFonts w:hint="eastAsia"/>
          <w:sz w:val="21"/>
          <w:szCs w:val="21"/>
        </w:rPr>
        <w:t>，为托运方提供</w:t>
      </w:r>
      <w:r w:rsidRPr="0059256A">
        <w:rPr>
          <w:rFonts w:hint="eastAsia"/>
          <w:sz w:val="21"/>
          <w:szCs w:val="21"/>
        </w:rPr>
        <w:t>运输服务。</w:t>
      </w:r>
    </w:p>
    <w:p w:rsidR="00D63105" w:rsidRPr="009F6A80" w:rsidRDefault="00D63105" w:rsidP="003900AA">
      <w:pPr>
        <w:pStyle w:val="affff1"/>
        <w:spacing w:line="240" w:lineRule="auto"/>
        <w:ind w:firstLineChars="0" w:firstLine="0"/>
        <w:rPr>
          <w:rFonts w:ascii="黑体" w:eastAsia="黑体"/>
          <w:sz w:val="21"/>
          <w:szCs w:val="21"/>
        </w:rPr>
      </w:pPr>
      <w:r>
        <w:rPr>
          <w:rFonts w:ascii="黑体" w:eastAsia="黑体"/>
          <w:sz w:val="21"/>
          <w:szCs w:val="21"/>
        </w:rPr>
        <w:t>3.5</w:t>
      </w:r>
    </w:p>
    <w:p w:rsidR="00D63105" w:rsidRDefault="00D63105" w:rsidP="004443BA">
      <w:pPr>
        <w:pStyle w:val="affff1"/>
        <w:spacing w:line="240" w:lineRule="auto"/>
        <w:ind w:firstLine="420"/>
        <w:rPr>
          <w:rFonts w:ascii="黑体" w:eastAsia="黑体"/>
          <w:sz w:val="21"/>
          <w:szCs w:val="21"/>
        </w:rPr>
      </w:pPr>
      <w:r w:rsidRPr="009F6A80">
        <w:rPr>
          <w:rFonts w:ascii="黑体" w:eastAsia="黑体" w:hint="eastAsia"/>
          <w:sz w:val="21"/>
          <w:szCs w:val="21"/>
        </w:rPr>
        <w:t>托运方</w:t>
      </w:r>
      <w:r>
        <w:rPr>
          <w:rFonts w:ascii="黑体" w:eastAsia="黑体"/>
          <w:sz w:val="21"/>
          <w:szCs w:val="21"/>
        </w:rPr>
        <w:t xml:space="preserve"> </w:t>
      </w:r>
      <w:r w:rsidRPr="00DE1AC5">
        <w:rPr>
          <w:rFonts w:ascii="黑体" w:eastAsia="黑体"/>
          <w:sz w:val="21"/>
          <w:szCs w:val="21"/>
        </w:rPr>
        <w:t xml:space="preserve"> shipper </w:t>
      </w:r>
    </w:p>
    <w:p w:rsidR="00D63105" w:rsidRDefault="00D63105" w:rsidP="004443BA">
      <w:pPr>
        <w:pStyle w:val="affff1"/>
        <w:spacing w:line="240" w:lineRule="auto"/>
        <w:ind w:firstLine="420"/>
        <w:rPr>
          <w:rFonts w:ascii="黑体" w:eastAsia="黑体"/>
          <w:sz w:val="21"/>
          <w:szCs w:val="21"/>
        </w:rPr>
      </w:pPr>
      <w:r>
        <w:rPr>
          <w:rFonts w:hint="eastAsia"/>
          <w:sz w:val="21"/>
          <w:szCs w:val="21"/>
        </w:rPr>
        <w:t>委托</w:t>
      </w:r>
      <w:r w:rsidRPr="00384895">
        <w:rPr>
          <w:rFonts w:hint="eastAsia"/>
          <w:sz w:val="21"/>
          <w:szCs w:val="21"/>
        </w:rPr>
        <w:t>承运商</w:t>
      </w:r>
      <w:r>
        <w:rPr>
          <w:rFonts w:hint="eastAsia"/>
          <w:sz w:val="21"/>
          <w:szCs w:val="21"/>
        </w:rPr>
        <w:t>将危险化学品运输到</w:t>
      </w:r>
      <w:r w:rsidRPr="00384895">
        <w:rPr>
          <w:rFonts w:hint="eastAsia"/>
          <w:sz w:val="21"/>
          <w:szCs w:val="21"/>
        </w:rPr>
        <w:t>指定地点、交给指定</w:t>
      </w:r>
      <w:r>
        <w:rPr>
          <w:rFonts w:hint="eastAsia"/>
          <w:sz w:val="21"/>
          <w:szCs w:val="21"/>
        </w:rPr>
        <w:t>接收方</w:t>
      </w:r>
      <w:r w:rsidRPr="00384895">
        <w:rPr>
          <w:rFonts w:hint="eastAsia"/>
          <w:sz w:val="21"/>
          <w:szCs w:val="21"/>
        </w:rPr>
        <w:t>的企业</w:t>
      </w:r>
      <w:r>
        <w:rPr>
          <w:rFonts w:hint="eastAsia"/>
          <w:sz w:val="21"/>
          <w:szCs w:val="21"/>
        </w:rPr>
        <w:t>或</w:t>
      </w:r>
      <w:r w:rsidRPr="00384895">
        <w:rPr>
          <w:rFonts w:hint="eastAsia"/>
          <w:sz w:val="21"/>
          <w:szCs w:val="21"/>
        </w:rPr>
        <w:t>社会</w:t>
      </w:r>
      <w:r>
        <w:rPr>
          <w:rFonts w:hint="eastAsia"/>
          <w:sz w:val="21"/>
          <w:szCs w:val="21"/>
        </w:rPr>
        <w:t>组织</w:t>
      </w:r>
      <w:r w:rsidRPr="00384895">
        <w:rPr>
          <w:rFonts w:hint="eastAsia"/>
          <w:sz w:val="21"/>
          <w:szCs w:val="21"/>
        </w:rPr>
        <w:t>。</w:t>
      </w:r>
    </w:p>
    <w:p w:rsidR="00D63105" w:rsidRPr="009F6A80" w:rsidRDefault="00D63105" w:rsidP="003900AA">
      <w:pPr>
        <w:pStyle w:val="affff1"/>
        <w:spacing w:line="240" w:lineRule="auto"/>
        <w:ind w:firstLineChars="0" w:firstLine="0"/>
        <w:rPr>
          <w:rFonts w:ascii="黑体" w:eastAsia="黑体"/>
          <w:sz w:val="21"/>
          <w:szCs w:val="21"/>
        </w:rPr>
      </w:pPr>
      <w:r>
        <w:rPr>
          <w:rFonts w:ascii="黑体" w:eastAsia="黑体"/>
          <w:sz w:val="21"/>
          <w:szCs w:val="21"/>
        </w:rPr>
        <w:t>3.6</w:t>
      </w:r>
    </w:p>
    <w:p w:rsidR="00D63105" w:rsidRDefault="00D63105" w:rsidP="004443BA">
      <w:pPr>
        <w:pStyle w:val="affff1"/>
        <w:spacing w:line="240" w:lineRule="auto"/>
        <w:ind w:firstLine="420"/>
        <w:rPr>
          <w:rFonts w:ascii="黑体" w:eastAsia="黑体"/>
          <w:sz w:val="21"/>
          <w:szCs w:val="21"/>
        </w:rPr>
      </w:pPr>
      <w:r w:rsidRPr="00C95E65">
        <w:rPr>
          <w:rFonts w:ascii="黑体" w:eastAsia="黑体" w:hint="eastAsia"/>
          <w:sz w:val="21"/>
          <w:szCs w:val="21"/>
        </w:rPr>
        <w:t>接收方</w:t>
      </w:r>
      <w:r>
        <w:rPr>
          <w:rFonts w:ascii="黑体" w:eastAsia="黑体"/>
          <w:sz w:val="21"/>
          <w:szCs w:val="21"/>
        </w:rPr>
        <w:t xml:space="preserve"> </w:t>
      </w:r>
      <w:r w:rsidRPr="00DE1AC5">
        <w:rPr>
          <w:rFonts w:ascii="黑体" w:eastAsia="黑体"/>
          <w:sz w:val="21"/>
          <w:szCs w:val="21"/>
        </w:rPr>
        <w:t xml:space="preserve"> the receiver</w:t>
      </w:r>
    </w:p>
    <w:p w:rsidR="00D63105" w:rsidRPr="00996F6C" w:rsidRDefault="00D63105" w:rsidP="004443BA">
      <w:pPr>
        <w:pStyle w:val="affff1"/>
        <w:spacing w:line="240" w:lineRule="auto"/>
        <w:ind w:firstLine="420"/>
        <w:rPr>
          <w:sz w:val="21"/>
          <w:szCs w:val="21"/>
        </w:rPr>
      </w:pPr>
      <w:r w:rsidRPr="00996F6C">
        <w:rPr>
          <w:rFonts w:hint="eastAsia"/>
          <w:sz w:val="21"/>
          <w:szCs w:val="21"/>
        </w:rPr>
        <w:t>接收</w:t>
      </w:r>
      <w:r w:rsidRPr="00384895">
        <w:rPr>
          <w:rFonts w:hint="eastAsia"/>
          <w:sz w:val="21"/>
          <w:szCs w:val="21"/>
        </w:rPr>
        <w:t>承运商</w:t>
      </w:r>
      <w:r>
        <w:rPr>
          <w:rFonts w:hint="eastAsia"/>
          <w:sz w:val="21"/>
          <w:szCs w:val="21"/>
        </w:rPr>
        <w:t>运输的危险化学品</w:t>
      </w:r>
      <w:r w:rsidRPr="00384895">
        <w:rPr>
          <w:rFonts w:hint="eastAsia"/>
          <w:sz w:val="21"/>
          <w:szCs w:val="21"/>
        </w:rPr>
        <w:t>的企业</w:t>
      </w:r>
      <w:r>
        <w:rPr>
          <w:rFonts w:hint="eastAsia"/>
          <w:sz w:val="21"/>
          <w:szCs w:val="21"/>
        </w:rPr>
        <w:t>或</w:t>
      </w:r>
      <w:r w:rsidRPr="00384895">
        <w:rPr>
          <w:rFonts w:hint="eastAsia"/>
          <w:sz w:val="21"/>
          <w:szCs w:val="21"/>
        </w:rPr>
        <w:t>社会</w:t>
      </w:r>
      <w:r>
        <w:rPr>
          <w:rFonts w:hint="eastAsia"/>
          <w:sz w:val="21"/>
          <w:szCs w:val="21"/>
        </w:rPr>
        <w:t>组织</w:t>
      </w:r>
      <w:r w:rsidRPr="00384895">
        <w:rPr>
          <w:rFonts w:hint="eastAsia"/>
          <w:sz w:val="21"/>
          <w:szCs w:val="21"/>
        </w:rPr>
        <w:t>。</w:t>
      </w:r>
    </w:p>
    <w:p w:rsidR="00D63105" w:rsidRDefault="00D63105" w:rsidP="003900AA">
      <w:pPr>
        <w:pStyle w:val="affff1"/>
        <w:spacing w:line="240" w:lineRule="auto"/>
        <w:ind w:firstLineChars="0" w:firstLine="0"/>
        <w:rPr>
          <w:rFonts w:ascii="黑体" w:eastAsia="黑体"/>
          <w:sz w:val="21"/>
          <w:szCs w:val="21"/>
        </w:rPr>
      </w:pPr>
      <w:r>
        <w:rPr>
          <w:rFonts w:ascii="黑体" w:eastAsia="黑体"/>
          <w:sz w:val="21"/>
          <w:szCs w:val="21"/>
        </w:rPr>
        <w:t>3.7</w:t>
      </w:r>
    </w:p>
    <w:p w:rsidR="00D63105" w:rsidRPr="000D4478" w:rsidRDefault="00D63105" w:rsidP="004443BA">
      <w:pPr>
        <w:pStyle w:val="affff1"/>
        <w:spacing w:line="240" w:lineRule="auto"/>
        <w:ind w:firstLine="420"/>
        <w:rPr>
          <w:rFonts w:ascii="黑体" w:eastAsia="黑体"/>
          <w:sz w:val="21"/>
          <w:szCs w:val="21"/>
        </w:rPr>
      </w:pPr>
      <w:r w:rsidRPr="000D4478">
        <w:rPr>
          <w:rFonts w:ascii="黑体" w:eastAsia="黑体" w:hint="eastAsia"/>
          <w:sz w:val="21"/>
          <w:szCs w:val="21"/>
        </w:rPr>
        <w:t>运输包装</w:t>
      </w:r>
      <w:r w:rsidRPr="00DE1AC5">
        <w:rPr>
          <w:rFonts w:ascii="黑体" w:eastAsia="黑体"/>
          <w:sz w:val="21"/>
          <w:szCs w:val="21"/>
        </w:rPr>
        <w:t xml:space="preserve">  transport package</w:t>
      </w:r>
    </w:p>
    <w:p w:rsidR="00D63105" w:rsidRDefault="00D63105" w:rsidP="004443BA">
      <w:pPr>
        <w:pStyle w:val="affff1"/>
        <w:spacing w:line="240" w:lineRule="auto"/>
        <w:ind w:firstLine="420"/>
        <w:rPr>
          <w:sz w:val="21"/>
          <w:szCs w:val="21"/>
        </w:rPr>
      </w:pPr>
      <w:r>
        <w:rPr>
          <w:rFonts w:hint="eastAsia"/>
          <w:sz w:val="21"/>
          <w:szCs w:val="21"/>
        </w:rPr>
        <w:t>根据危险化学品的特性专门设计、制造、用于道路运输的包装。</w:t>
      </w:r>
    </w:p>
    <w:p w:rsidR="00D63105" w:rsidRPr="00AA0536" w:rsidRDefault="00D63105" w:rsidP="003900AA">
      <w:pPr>
        <w:pStyle w:val="affff1"/>
        <w:spacing w:line="240" w:lineRule="auto"/>
        <w:ind w:firstLineChars="0" w:firstLine="0"/>
        <w:rPr>
          <w:rFonts w:ascii="黑体" w:eastAsia="黑体"/>
          <w:sz w:val="21"/>
          <w:szCs w:val="21"/>
        </w:rPr>
      </w:pPr>
      <w:r>
        <w:rPr>
          <w:rFonts w:ascii="黑体" w:eastAsia="黑体"/>
          <w:sz w:val="21"/>
          <w:szCs w:val="21"/>
        </w:rPr>
        <w:t>3.8</w:t>
      </w:r>
    </w:p>
    <w:p w:rsidR="00D63105" w:rsidRPr="001D3D28" w:rsidRDefault="00D63105" w:rsidP="004443BA">
      <w:pPr>
        <w:pStyle w:val="affff1"/>
        <w:spacing w:line="240" w:lineRule="auto"/>
        <w:ind w:firstLine="420"/>
        <w:rPr>
          <w:rFonts w:ascii="黑体" w:eastAsia="黑体"/>
          <w:sz w:val="21"/>
          <w:szCs w:val="21"/>
        </w:rPr>
      </w:pPr>
      <w:r w:rsidRPr="001D3D28">
        <w:rPr>
          <w:rFonts w:ascii="黑体" w:eastAsia="黑体" w:hint="eastAsia"/>
          <w:sz w:val="21"/>
          <w:szCs w:val="21"/>
        </w:rPr>
        <w:t>专用车辆</w:t>
      </w:r>
      <w:r w:rsidRPr="00DE1AC5">
        <w:rPr>
          <w:rFonts w:ascii="黑体" w:eastAsia="黑体"/>
          <w:sz w:val="21"/>
          <w:szCs w:val="21"/>
        </w:rPr>
        <w:t xml:space="preserve">  special vehicle</w:t>
      </w:r>
    </w:p>
    <w:p w:rsidR="00D63105" w:rsidRDefault="00D63105" w:rsidP="004443BA">
      <w:pPr>
        <w:spacing w:line="240" w:lineRule="auto"/>
        <w:ind w:firstLineChars="200" w:firstLine="420"/>
        <w:rPr>
          <w:szCs w:val="21"/>
        </w:rPr>
      </w:pPr>
      <w:r>
        <w:rPr>
          <w:rFonts w:hint="eastAsia"/>
          <w:szCs w:val="21"/>
        </w:rPr>
        <w:t>满足</w:t>
      </w:r>
      <w:r w:rsidRPr="00CF18F3">
        <w:rPr>
          <w:rFonts w:hint="eastAsia"/>
          <w:szCs w:val="21"/>
        </w:rPr>
        <w:t>危险化学品道路运输</w:t>
      </w:r>
      <w:r>
        <w:rPr>
          <w:rFonts w:hint="eastAsia"/>
          <w:szCs w:val="21"/>
        </w:rPr>
        <w:t>所需要的特定技术条件和要求的载货汽车，包括厢式货车、汽车罐车、罐式集装箱、集装箱</w:t>
      </w:r>
      <w:r w:rsidRPr="00CF18F3">
        <w:rPr>
          <w:rFonts w:hint="eastAsia"/>
          <w:szCs w:val="21"/>
        </w:rPr>
        <w:t>和其他</w:t>
      </w:r>
      <w:r>
        <w:rPr>
          <w:rFonts w:hint="eastAsia"/>
          <w:szCs w:val="21"/>
        </w:rPr>
        <w:t>货车</w:t>
      </w:r>
      <w:r w:rsidRPr="00CF18F3">
        <w:rPr>
          <w:rFonts w:hint="eastAsia"/>
          <w:szCs w:val="21"/>
        </w:rPr>
        <w:t>。</w:t>
      </w:r>
    </w:p>
    <w:p w:rsidR="00D63105" w:rsidRPr="00AA0536" w:rsidRDefault="00D63105" w:rsidP="003900AA">
      <w:pPr>
        <w:pStyle w:val="affff1"/>
        <w:spacing w:line="240" w:lineRule="auto"/>
        <w:ind w:firstLineChars="0" w:firstLine="0"/>
        <w:rPr>
          <w:rFonts w:ascii="黑体" w:eastAsia="黑体"/>
          <w:sz w:val="21"/>
          <w:szCs w:val="21"/>
        </w:rPr>
      </w:pPr>
      <w:r>
        <w:rPr>
          <w:rFonts w:ascii="黑体" w:eastAsia="黑体"/>
          <w:sz w:val="21"/>
          <w:szCs w:val="21"/>
        </w:rPr>
        <w:t>3.9</w:t>
      </w:r>
    </w:p>
    <w:p w:rsidR="00D63105" w:rsidRPr="00B13DC3" w:rsidRDefault="00D63105" w:rsidP="004443BA">
      <w:pPr>
        <w:pStyle w:val="affff1"/>
        <w:spacing w:line="240" w:lineRule="auto"/>
        <w:ind w:firstLine="420"/>
        <w:rPr>
          <w:rFonts w:ascii="黑体" w:eastAsia="黑体"/>
          <w:sz w:val="21"/>
          <w:szCs w:val="21"/>
        </w:rPr>
      </w:pPr>
      <w:r w:rsidRPr="00B13DC3">
        <w:rPr>
          <w:rFonts w:ascii="黑体" w:eastAsia="黑体" w:hint="eastAsia"/>
          <w:sz w:val="21"/>
          <w:szCs w:val="21"/>
        </w:rPr>
        <w:t>罐车</w:t>
      </w:r>
      <w:r w:rsidRPr="00DE1AC5">
        <w:rPr>
          <w:rFonts w:ascii="黑体" w:eastAsia="黑体"/>
          <w:sz w:val="21"/>
          <w:szCs w:val="21"/>
        </w:rPr>
        <w:t xml:space="preserve"> tanker</w:t>
      </w:r>
    </w:p>
    <w:p w:rsidR="00D63105" w:rsidRPr="00360CDF" w:rsidRDefault="00D63105" w:rsidP="00D94D49">
      <w:pPr>
        <w:pStyle w:val="affff1"/>
        <w:spacing w:line="240" w:lineRule="auto"/>
        <w:ind w:firstLineChars="0" w:firstLine="405"/>
        <w:rPr>
          <w:sz w:val="21"/>
          <w:szCs w:val="21"/>
        </w:rPr>
      </w:pPr>
      <w:r>
        <w:rPr>
          <w:rFonts w:hint="eastAsia"/>
          <w:sz w:val="21"/>
          <w:szCs w:val="21"/>
        </w:rPr>
        <w:t>特指汽车罐车和</w:t>
      </w:r>
      <w:r w:rsidRPr="00B13DC3">
        <w:rPr>
          <w:rFonts w:hint="eastAsia"/>
          <w:sz w:val="21"/>
          <w:szCs w:val="21"/>
        </w:rPr>
        <w:t>罐式集装箱</w:t>
      </w:r>
      <w:r>
        <w:rPr>
          <w:rFonts w:hint="eastAsia"/>
          <w:sz w:val="21"/>
          <w:szCs w:val="21"/>
        </w:rPr>
        <w:t>。</w:t>
      </w:r>
    </w:p>
    <w:p w:rsidR="00D63105" w:rsidRDefault="00D63105" w:rsidP="003900AA">
      <w:pPr>
        <w:pStyle w:val="affff1"/>
        <w:spacing w:line="240" w:lineRule="auto"/>
        <w:ind w:firstLineChars="0" w:firstLine="0"/>
        <w:rPr>
          <w:rFonts w:ascii="黑体" w:eastAsia="黑体"/>
          <w:sz w:val="21"/>
          <w:szCs w:val="21"/>
        </w:rPr>
      </w:pPr>
      <w:r>
        <w:rPr>
          <w:rFonts w:ascii="黑体" w:eastAsia="黑体"/>
          <w:sz w:val="21"/>
          <w:szCs w:val="21"/>
        </w:rPr>
        <w:t>3.10</w:t>
      </w:r>
    </w:p>
    <w:p w:rsidR="00D63105" w:rsidRDefault="00D63105" w:rsidP="004443BA">
      <w:pPr>
        <w:pStyle w:val="affff1"/>
        <w:spacing w:line="240" w:lineRule="auto"/>
        <w:ind w:firstLine="420"/>
        <w:rPr>
          <w:rFonts w:ascii="黑体" w:eastAsia="黑体"/>
          <w:sz w:val="21"/>
          <w:szCs w:val="21"/>
        </w:rPr>
      </w:pPr>
      <w:r>
        <w:rPr>
          <w:rFonts w:ascii="黑体" w:eastAsia="黑体" w:hint="eastAsia"/>
          <w:sz w:val="21"/>
          <w:szCs w:val="21"/>
        </w:rPr>
        <w:t>从业人员</w:t>
      </w:r>
      <w:r w:rsidRPr="00DE1AC5">
        <w:rPr>
          <w:rFonts w:ascii="黑体" w:eastAsia="黑体"/>
          <w:sz w:val="21"/>
          <w:szCs w:val="21"/>
        </w:rPr>
        <w:t xml:space="preserve"> practitioner</w:t>
      </w:r>
    </w:p>
    <w:p w:rsidR="00D63105" w:rsidRPr="00D2482E" w:rsidRDefault="00D63105" w:rsidP="00D94D49">
      <w:pPr>
        <w:pStyle w:val="affff1"/>
        <w:spacing w:line="240" w:lineRule="auto"/>
        <w:ind w:firstLineChars="0" w:firstLine="405"/>
        <w:rPr>
          <w:sz w:val="21"/>
          <w:szCs w:val="21"/>
        </w:rPr>
      </w:pPr>
      <w:r w:rsidRPr="00D2482E">
        <w:rPr>
          <w:rFonts w:hint="eastAsia"/>
          <w:sz w:val="21"/>
          <w:szCs w:val="21"/>
        </w:rPr>
        <w:t>从事危险化学品</w:t>
      </w:r>
      <w:r>
        <w:rPr>
          <w:rFonts w:hint="eastAsia"/>
          <w:sz w:val="21"/>
          <w:szCs w:val="21"/>
        </w:rPr>
        <w:t>道路</w:t>
      </w:r>
      <w:r w:rsidRPr="00D2482E">
        <w:rPr>
          <w:rFonts w:hint="eastAsia"/>
          <w:sz w:val="21"/>
          <w:szCs w:val="21"/>
        </w:rPr>
        <w:t>运输的</w:t>
      </w:r>
      <w:r>
        <w:rPr>
          <w:rFonts w:hint="eastAsia"/>
          <w:sz w:val="21"/>
          <w:szCs w:val="21"/>
        </w:rPr>
        <w:t>有关人员，包括驾驶员、押运员、管理人员和装卸</w:t>
      </w:r>
      <w:r w:rsidRPr="00D2482E">
        <w:rPr>
          <w:rFonts w:hint="eastAsia"/>
          <w:sz w:val="21"/>
          <w:szCs w:val="21"/>
        </w:rPr>
        <w:t>操作人员。</w:t>
      </w:r>
    </w:p>
    <w:p w:rsidR="00D63105" w:rsidRDefault="00D63105" w:rsidP="003900AA">
      <w:pPr>
        <w:pStyle w:val="affff1"/>
        <w:spacing w:line="240" w:lineRule="auto"/>
        <w:ind w:firstLineChars="0" w:firstLine="0"/>
        <w:rPr>
          <w:rFonts w:ascii="黑体" w:eastAsia="黑体"/>
          <w:sz w:val="21"/>
          <w:szCs w:val="21"/>
        </w:rPr>
      </w:pPr>
      <w:r>
        <w:rPr>
          <w:rFonts w:ascii="黑体" w:eastAsia="黑体"/>
          <w:sz w:val="21"/>
          <w:szCs w:val="21"/>
        </w:rPr>
        <w:t>3.11</w:t>
      </w:r>
    </w:p>
    <w:p w:rsidR="00D63105" w:rsidRPr="00DE1AC5" w:rsidRDefault="00D63105" w:rsidP="004443BA">
      <w:pPr>
        <w:pStyle w:val="affff1"/>
        <w:spacing w:line="240" w:lineRule="auto"/>
        <w:ind w:firstLine="420"/>
        <w:rPr>
          <w:rFonts w:ascii="黑体" w:eastAsia="黑体"/>
          <w:sz w:val="21"/>
          <w:szCs w:val="21"/>
        </w:rPr>
      </w:pPr>
      <w:r>
        <w:rPr>
          <w:rFonts w:ascii="黑体" w:eastAsia="黑体" w:hint="eastAsia"/>
          <w:sz w:val="21"/>
          <w:szCs w:val="21"/>
        </w:rPr>
        <w:t>装卸</w:t>
      </w:r>
      <w:r w:rsidRPr="00B364A7">
        <w:rPr>
          <w:rFonts w:ascii="黑体" w:eastAsia="黑体" w:hint="eastAsia"/>
          <w:sz w:val="21"/>
          <w:szCs w:val="21"/>
        </w:rPr>
        <w:t>作业</w:t>
      </w:r>
      <w:r w:rsidRPr="00DE1AC5">
        <w:rPr>
          <w:rFonts w:ascii="黑体" w:eastAsia="黑体"/>
          <w:sz w:val="21"/>
          <w:szCs w:val="21"/>
        </w:rPr>
        <w:t xml:space="preserve">  loading and unloading operation</w:t>
      </w:r>
    </w:p>
    <w:p w:rsidR="00D63105" w:rsidRDefault="00D63105" w:rsidP="00D94D49">
      <w:pPr>
        <w:pStyle w:val="affff1"/>
        <w:spacing w:line="240" w:lineRule="auto"/>
        <w:ind w:firstLineChars="0" w:firstLine="405"/>
        <w:rPr>
          <w:sz w:val="21"/>
          <w:szCs w:val="21"/>
        </w:rPr>
      </w:pPr>
      <w:r w:rsidRPr="00B364A7">
        <w:rPr>
          <w:rFonts w:hint="eastAsia"/>
          <w:sz w:val="21"/>
          <w:szCs w:val="21"/>
        </w:rPr>
        <w:t>对</w:t>
      </w:r>
      <w:r>
        <w:rPr>
          <w:rFonts w:hint="eastAsia"/>
          <w:sz w:val="21"/>
          <w:szCs w:val="21"/>
        </w:rPr>
        <w:t>危险</w:t>
      </w:r>
      <w:r w:rsidRPr="00B364A7">
        <w:rPr>
          <w:rFonts w:hint="eastAsia"/>
          <w:sz w:val="21"/>
          <w:szCs w:val="21"/>
        </w:rPr>
        <w:t>化学品进行</w:t>
      </w:r>
      <w:r>
        <w:rPr>
          <w:rFonts w:hint="eastAsia"/>
          <w:sz w:val="21"/>
          <w:szCs w:val="21"/>
        </w:rPr>
        <w:t>的</w:t>
      </w:r>
      <w:r w:rsidRPr="003E68D6">
        <w:rPr>
          <w:rFonts w:hint="eastAsia"/>
          <w:sz w:val="21"/>
          <w:szCs w:val="21"/>
        </w:rPr>
        <w:t>装载、卸载</w:t>
      </w:r>
      <w:r>
        <w:rPr>
          <w:rFonts w:hint="eastAsia"/>
          <w:sz w:val="21"/>
          <w:szCs w:val="21"/>
        </w:rPr>
        <w:t>活动</w:t>
      </w:r>
      <w:r w:rsidRPr="00B364A7">
        <w:rPr>
          <w:rFonts w:hint="eastAsia"/>
          <w:sz w:val="21"/>
          <w:szCs w:val="21"/>
        </w:rPr>
        <w:t>。</w:t>
      </w:r>
    </w:p>
    <w:p w:rsidR="00D63105" w:rsidRDefault="00D63105" w:rsidP="003900AA">
      <w:pPr>
        <w:pStyle w:val="affff1"/>
        <w:spacing w:line="240" w:lineRule="auto"/>
        <w:ind w:firstLineChars="0" w:firstLine="0"/>
        <w:rPr>
          <w:rFonts w:ascii="黑体" w:eastAsia="黑体"/>
          <w:sz w:val="21"/>
          <w:szCs w:val="21"/>
        </w:rPr>
      </w:pPr>
      <w:r>
        <w:rPr>
          <w:rFonts w:ascii="黑体" w:eastAsia="黑体"/>
          <w:sz w:val="21"/>
          <w:szCs w:val="21"/>
        </w:rPr>
        <w:t>3.12</w:t>
      </w:r>
    </w:p>
    <w:p w:rsidR="00D63105" w:rsidRPr="00885B1E" w:rsidRDefault="00D63105" w:rsidP="004443BA">
      <w:pPr>
        <w:pStyle w:val="affff1"/>
        <w:spacing w:line="240" w:lineRule="auto"/>
        <w:ind w:firstLine="420"/>
        <w:rPr>
          <w:rFonts w:ascii="黑体" w:eastAsia="黑体"/>
          <w:sz w:val="21"/>
          <w:szCs w:val="21"/>
        </w:rPr>
      </w:pPr>
      <w:r w:rsidRPr="00885B1E">
        <w:rPr>
          <w:rFonts w:ascii="黑体" w:eastAsia="黑体" w:hint="eastAsia"/>
          <w:sz w:val="21"/>
          <w:szCs w:val="21"/>
        </w:rPr>
        <w:t>首次充装</w:t>
      </w:r>
      <w:r w:rsidRPr="00DE1AC5">
        <w:rPr>
          <w:rFonts w:ascii="黑体" w:eastAsia="黑体"/>
          <w:sz w:val="21"/>
          <w:szCs w:val="21"/>
        </w:rPr>
        <w:t xml:space="preserve"> the first loading</w:t>
      </w:r>
    </w:p>
    <w:p w:rsidR="00D63105" w:rsidRDefault="00D63105" w:rsidP="00D94D49">
      <w:pPr>
        <w:pStyle w:val="affff1"/>
        <w:spacing w:line="240" w:lineRule="auto"/>
        <w:ind w:firstLineChars="0" w:firstLine="405"/>
        <w:rPr>
          <w:rFonts w:ascii="黑体" w:eastAsia="黑体"/>
          <w:sz w:val="21"/>
          <w:szCs w:val="21"/>
        </w:rPr>
      </w:pPr>
      <w:r>
        <w:rPr>
          <w:rFonts w:hint="eastAsia"/>
          <w:sz w:val="21"/>
          <w:szCs w:val="21"/>
        </w:rPr>
        <w:t>新制造的罐车或经过改造、维修、检验检测等后的罐车进行的第一次充装。</w:t>
      </w:r>
    </w:p>
    <w:p w:rsidR="00D63105" w:rsidRDefault="00D63105" w:rsidP="004443BA">
      <w:pPr>
        <w:pStyle w:val="affff1"/>
        <w:spacing w:beforeLines="50" w:afterLines="50" w:line="240" w:lineRule="auto"/>
        <w:ind w:firstLineChars="0" w:firstLine="0"/>
        <w:rPr>
          <w:rFonts w:ascii="黑体" w:eastAsia="黑体"/>
          <w:sz w:val="21"/>
          <w:szCs w:val="21"/>
        </w:rPr>
      </w:pPr>
      <w:r w:rsidRPr="00C157D4">
        <w:rPr>
          <w:rFonts w:ascii="黑体" w:eastAsia="黑体"/>
          <w:sz w:val="21"/>
          <w:szCs w:val="21"/>
        </w:rPr>
        <w:t>3.</w:t>
      </w:r>
      <w:r>
        <w:rPr>
          <w:rFonts w:ascii="黑体" w:eastAsia="黑体"/>
          <w:sz w:val="21"/>
          <w:szCs w:val="21"/>
        </w:rPr>
        <w:t>13</w:t>
      </w:r>
    </w:p>
    <w:p w:rsidR="00D63105" w:rsidRPr="00C157D4" w:rsidRDefault="00D63105" w:rsidP="004443BA">
      <w:pPr>
        <w:pStyle w:val="affff1"/>
        <w:spacing w:line="240" w:lineRule="auto"/>
        <w:ind w:firstLine="420"/>
        <w:rPr>
          <w:rFonts w:ascii="黑体" w:eastAsia="黑体"/>
          <w:sz w:val="21"/>
          <w:szCs w:val="21"/>
        </w:rPr>
      </w:pPr>
      <w:r w:rsidRPr="00C157D4">
        <w:rPr>
          <w:rFonts w:ascii="黑体" w:eastAsia="黑体" w:hint="eastAsia"/>
          <w:sz w:val="21"/>
          <w:szCs w:val="21"/>
        </w:rPr>
        <w:lastRenderedPageBreak/>
        <w:t>企业主管部门</w:t>
      </w:r>
      <w:r w:rsidRPr="00DE1AC5">
        <w:rPr>
          <w:rFonts w:ascii="黑体" w:eastAsia="黑体"/>
          <w:sz w:val="21"/>
          <w:szCs w:val="21"/>
        </w:rPr>
        <w:t xml:space="preserve"> department in charge</w:t>
      </w:r>
    </w:p>
    <w:p w:rsidR="00D63105" w:rsidRPr="00CF18F3" w:rsidRDefault="00D63105" w:rsidP="004443BA">
      <w:pPr>
        <w:pStyle w:val="affff1"/>
        <w:spacing w:line="240" w:lineRule="auto"/>
        <w:ind w:firstLine="420"/>
        <w:rPr>
          <w:sz w:val="21"/>
          <w:szCs w:val="21"/>
        </w:rPr>
      </w:pPr>
      <w:r w:rsidRPr="00CF18F3">
        <w:rPr>
          <w:rFonts w:hint="eastAsia"/>
          <w:sz w:val="21"/>
          <w:szCs w:val="21"/>
        </w:rPr>
        <w:t>企业主管危险化学品</w:t>
      </w:r>
      <w:r>
        <w:rPr>
          <w:rFonts w:hint="eastAsia"/>
          <w:sz w:val="21"/>
          <w:szCs w:val="21"/>
        </w:rPr>
        <w:t>道路运输</w:t>
      </w:r>
      <w:r w:rsidRPr="00CF18F3">
        <w:rPr>
          <w:rFonts w:hint="eastAsia"/>
          <w:sz w:val="21"/>
          <w:szCs w:val="21"/>
        </w:rPr>
        <w:t>安全的部门。例如：企业设置的物流部</w:t>
      </w:r>
      <w:r>
        <w:rPr>
          <w:rFonts w:hint="eastAsia"/>
          <w:sz w:val="21"/>
          <w:szCs w:val="21"/>
        </w:rPr>
        <w:t>、安全环保部等</w:t>
      </w:r>
      <w:r w:rsidRPr="00CF18F3">
        <w:rPr>
          <w:rFonts w:hint="eastAsia"/>
          <w:sz w:val="21"/>
          <w:szCs w:val="21"/>
        </w:rPr>
        <w:t>。</w:t>
      </w:r>
    </w:p>
    <w:p w:rsidR="00D63105" w:rsidRPr="00AA0536" w:rsidRDefault="00D63105" w:rsidP="003900AA">
      <w:pPr>
        <w:pStyle w:val="affff1"/>
        <w:spacing w:line="240" w:lineRule="auto"/>
        <w:ind w:firstLineChars="0" w:firstLine="0"/>
        <w:rPr>
          <w:rFonts w:ascii="黑体" w:eastAsia="黑体"/>
          <w:sz w:val="21"/>
          <w:szCs w:val="21"/>
        </w:rPr>
      </w:pPr>
      <w:r>
        <w:rPr>
          <w:rFonts w:ascii="黑体" w:eastAsia="黑体"/>
          <w:sz w:val="21"/>
          <w:szCs w:val="21"/>
        </w:rPr>
        <w:t>3.14</w:t>
      </w:r>
    </w:p>
    <w:p w:rsidR="00D63105" w:rsidRPr="001D3D28" w:rsidRDefault="00D63105" w:rsidP="004443BA">
      <w:pPr>
        <w:pStyle w:val="affff1"/>
        <w:spacing w:line="240" w:lineRule="auto"/>
        <w:ind w:firstLine="420"/>
        <w:rPr>
          <w:rFonts w:ascii="黑体" w:eastAsia="黑体"/>
          <w:sz w:val="21"/>
          <w:szCs w:val="21"/>
        </w:rPr>
      </w:pPr>
      <w:r w:rsidRPr="001D3D28">
        <w:rPr>
          <w:rFonts w:ascii="黑体" w:eastAsia="黑体" w:hint="eastAsia"/>
          <w:sz w:val="21"/>
          <w:szCs w:val="21"/>
        </w:rPr>
        <w:t>业务相关部门</w:t>
      </w:r>
      <w:r w:rsidRPr="00DE1AC5">
        <w:rPr>
          <w:rFonts w:ascii="黑体" w:eastAsia="黑体"/>
          <w:sz w:val="21"/>
          <w:szCs w:val="21"/>
        </w:rPr>
        <w:t xml:space="preserve"> </w:t>
      </w:r>
      <w:hyperlink r:id="rId14" w:history="1">
        <w:r w:rsidRPr="00DE1AC5">
          <w:rPr>
            <w:rFonts w:ascii="黑体" w:eastAsia="黑体"/>
            <w:sz w:val="21"/>
            <w:szCs w:val="21"/>
          </w:rPr>
          <w:t>business related departments</w:t>
        </w:r>
      </w:hyperlink>
    </w:p>
    <w:p w:rsidR="00D63105" w:rsidRPr="00CF18F3" w:rsidRDefault="00D63105" w:rsidP="004443BA">
      <w:pPr>
        <w:pStyle w:val="affff1"/>
        <w:spacing w:line="240" w:lineRule="auto"/>
        <w:ind w:firstLine="420"/>
        <w:rPr>
          <w:sz w:val="21"/>
          <w:szCs w:val="21"/>
        </w:rPr>
      </w:pPr>
      <w:r w:rsidRPr="00C9286B">
        <w:rPr>
          <w:rFonts w:hint="eastAsia"/>
          <w:sz w:val="21"/>
          <w:szCs w:val="21"/>
        </w:rPr>
        <w:t>企业按属地化管理原则执行企业危险</w:t>
      </w:r>
      <w:r>
        <w:rPr>
          <w:rFonts w:hint="eastAsia"/>
          <w:sz w:val="21"/>
          <w:szCs w:val="21"/>
        </w:rPr>
        <w:t>化学品</w:t>
      </w:r>
      <w:r w:rsidRPr="00C9286B">
        <w:rPr>
          <w:rFonts w:hint="eastAsia"/>
          <w:sz w:val="21"/>
          <w:szCs w:val="21"/>
        </w:rPr>
        <w:t>收货、储存、装卸、发货的部门。</w:t>
      </w:r>
    </w:p>
    <w:p w:rsidR="00D63105" w:rsidRPr="00AA0536" w:rsidRDefault="00D63105" w:rsidP="003900AA">
      <w:pPr>
        <w:pStyle w:val="affff1"/>
        <w:spacing w:line="240" w:lineRule="auto"/>
        <w:ind w:firstLineChars="0" w:firstLine="0"/>
        <w:rPr>
          <w:rFonts w:ascii="黑体" w:eastAsia="黑体"/>
          <w:sz w:val="21"/>
          <w:szCs w:val="21"/>
        </w:rPr>
      </w:pPr>
      <w:r>
        <w:rPr>
          <w:rFonts w:ascii="黑体" w:eastAsia="黑体"/>
          <w:sz w:val="21"/>
          <w:szCs w:val="21"/>
        </w:rPr>
        <w:t>3.15</w:t>
      </w:r>
    </w:p>
    <w:p w:rsidR="00D63105" w:rsidRPr="001D3D28" w:rsidRDefault="00D63105" w:rsidP="004443BA">
      <w:pPr>
        <w:pStyle w:val="affff1"/>
        <w:spacing w:line="240" w:lineRule="auto"/>
        <w:ind w:firstLine="420"/>
        <w:rPr>
          <w:rFonts w:ascii="黑体" w:eastAsia="黑体"/>
          <w:sz w:val="21"/>
          <w:szCs w:val="21"/>
        </w:rPr>
      </w:pPr>
      <w:r w:rsidRPr="001D3D28">
        <w:rPr>
          <w:rFonts w:ascii="黑体" w:eastAsia="黑体" w:hint="eastAsia"/>
          <w:sz w:val="21"/>
          <w:szCs w:val="21"/>
        </w:rPr>
        <w:t>危险化学品道路运输事故</w:t>
      </w:r>
      <w:r w:rsidRPr="00DE1AC5">
        <w:rPr>
          <w:rFonts w:ascii="黑体" w:eastAsia="黑体"/>
          <w:sz w:val="21"/>
          <w:szCs w:val="21"/>
        </w:rPr>
        <w:t xml:space="preserve"> road transport accident of hazardous chemicals</w:t>
      </w:r>
    </w:p>
    <w:p w:rsidR="00D63105" w:rsidRDefault="00D63105" w:rsidP="004443BA">
      <w:pPr>
        <w:pStyle w:val="affff1"/>
        <w:spacing w:line="240" w:lineRule="auto"/>
        <w:ind w:firstLine="420"/>
        <w:rPr>
          <w:sz w:val="21"/>
          <w:szCs w:val="21"/>
        </w:rPr>
      </w:pPr>
      <w:r w:rsidRPr="00CF18F3">
        <w:rPr>
          <w:rFonts w:hint="eastAsia"/>
          <w:sz w:val="21"/>
          <w:szCs w:val="21"/>
        </w:rPr>
        <w:t>专用车辆在道路运输危险化学品过程中发生</w:t>
      </w:r>
      <w:r>
        <w:rPr>
          <w:rFonts w:hint="eastAsia"/>
          <w:sz w:val="21"/>
          <w:szCs w:val="21"/>
        </w:rPr>
        <w:t>的</w:t>
      </w:r>
      <w:r w:rsidRPr="00CF18F3">
        <w:rPr>
          <w:rFonts w:hint="eastAsia"/>
          <w:sz w:val="21"/>
          <w:szCs w:val="21"/>
        </w:rPr>
        <w:t>燃烧、爆炸、泄漏、中毒等事故。</w:t>
      </w:r>
    </w:p>
    <w:p w:rsidR="00D63105" w:rsidRPr="00C707D6" w:rsidRDefault="00D63105" w:rsidP="00C80D5C">
      <w:pPr>
        <w:pStyle w:val="1"/>
        <w:spacing w:before="312" w:after="312"/>
      </w:pPr>
      <w:bookmarkStart w:id="27" w:name="_Toc341719781"/>
      <w:bookmarkStart w:id="28" w:name="_Toc343624025"/>
      <w:bookmarkStart w:id="29" w:name="_Toc343624829"/>
      <w:bookmarkStart w:id="30" w:name="_Toc343966438"/>
      <w:bookmarkStart w:id="31" w:name="_Toc344218913"/>
      <w:r w:rsidRPr="00C707D6">
        <w:t xml:space="preserve">4  </w:t>
      </w:r>
      <w:r w:rsidRPr="00C707D6">
        <w:rPr>
          <w:rFonts w:hint="eastAsia"/>
        </w:rPr>
        <w:t>危害辨识与风险评价</w:t>
      </w:r>
      <w:bookmarkEnd w:id="27"/>
      <w:bookmarkEnd w:id="28"/>
      <w:bookmarkEnd w:id="29"/>
      <w:bookmarkEnd w:id="30"/>
      <w:bookmarkEnd w:id="31"/>
    </w:p>
    <w:p w:rsidR="00D63105" w:rsidRPr="007A3754" w:rsidRDefault="00D63105" w:rsidP="004443BA">
      <w:pPr>
        <w:spacing w:beforeLines="50" w:afterLines="50" w:line="240" w:lineRule="auto"/>
        <w:rPr>
          <w:rFonts w:ascii="黑体" w:eastAsia="黑体"/>
        </w:rPr>
      </w:pPr>
      <w:r w:rsidRPr="007A3754">
        <w:rPr>
          <w:rFonts w:ascii="黑体" w:eastAsia="黑体"/>
        </w:rPr>
        <w:t xml:space="preserve">4.1 </w:t>
      </w:r>
      <w:r>
        <w:rPr>
          <w:rFonts w:ascii="黑体" w:eastAsia="黑体"/>
        </w:rPr>
        <w:t xml:space="preserve"> </w:t>
      </w:r>
      <w:r w:rsidRPr="007A3754">
        <w:rPr>
          <w:rFonts w:ascii="黑体" w:eastAsia="黑体" w:hint="eastAsia"/>
        </w:rPr>
        <w:t>基本要求</w:t>
      </w:r>
    </w:p>
    <w:p w:rsidR="00D63105" w:rsidRDefault="00D63105" w:rsidP="00D94D49">
      <w:pPr>
        <w:spacing w:line="240" w:lineRule="auto"/>
        <w:rPr>
          <w:szCs w:val="21"/>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szCs w:val="21"/>
            </w:rPr>
            <w:t>4.1.1</w:t>
          </w:r>
        </w:smartTag>
      </w:smartTag>
      <w:r>
        <w:rPr>
          <w:szCs w:val="21"/>
        </w:rPr>
        <w:t xml:space="preserve">  </w:t>
      </w:r>
      <w:r>
        <w:rPr>
          <w:rFonts w:hint="eastAsia"/>
          <w:szCs w:val="21"/>
        </w:rPr>
        <w:t>应按照危险化学品安全管理条例等法规、标准的要求，对</w:t>
      </w:r>
      <w:r w:rsidRPr="001E7B1D">
        <w:rPr>
          <w:rFonts w:hint="eastAsia"/>
          <w:szCs w:val="21"/>
        </w:rPr>
        <w:t>危险化学品道路运输</w:t>
      </w:r>
      <w:r>
        <w:rPr>
          <w:rFonts w:hint="eastAsia"/>
          <w:szCs w:val="21"/>
        </w:rPr>
        <w:t>的危害、影响因素进行系统地辨识，</w:t>
      </w:r>
      <w:r w:rsidRPr="001E7B1D">
        <w:rPr>
          <w:rFonts w:hint="eastAsia"/>
          <w:szCs w:val="21"/>
        </w:rPr>
        <w:t>范围应</w:t>
      </w:r>
      <w:r>
        <w:rPr>
          <w:rFonts w:hint="eastAsia"/>
          <w:szCs w:val="21"/>
        </w:rPr>
        <w:t>覆盖</w:t>
      </w:r>
      <w:r w:rsidRPr="001E7B1D">
        <w:rPr>
          <w:rFonts w:hint="eastAsia"/>
          <w:szCs w:val="21"/>
        </w:rPr>
        <w:t>从</w:t>
      </w:r>
      <w:r w:rsidRPr="00DE26E5">
        <w:rPr>
          <w:rFonts w:hint="eastAsia"/>
          <w:szCs w:val="21"/>
        </w:rPr>
        <w:t>装载</w:t>
      </w:r>
      <w:r w:rsidRPr="001E7B1D">
        <w:rPr>
          <w:rFonts w:hint="eastAsia"/>
          <w:szCs w:val="21"/>
        </w:rPr>
        <w:t>、运输到</w:t>
      </w:r>
      <w:r w:rsidRPr="00DE26E5">
        <w:rPr>
          <w:rFonts w:hint="eastAsia"/>
          <w:szCs w:val="21"/>
        </w:rPr>
        <w:t>卸载</w:t>
      </w:r>
      <w:r w:rsidRPr="001E7B1D">
        <w:rPr>
          <w:rFonts w:hint="eastAsia"/>
          <w:szCs w:val="21"/>
        </w:rPr>
        <w:t>的全过程</w:t>
      </w:r>
      <w:r>
        <w:rPr>
          <w:rFonts w:hint="eastAsia"/>
          <w:szCs w:val="21"/>
        </w:rPr>
        <w:t>。</w:t>
      </w:r>
    </w:p>
    <w:p w:rsidR="00D63105" w:rsidRDefault="00D63105" w:rsidP="00D94D49">
      <w:pPr>
        <w:spacing w:line="240" w:lineRule="auto"/>
        <w:rPr>
          <w:szCs w:val="21"/>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szCs w:val="21"/>
            </w:rPr>
            <w:t>4.1.2</w:t>
          </w:r>
        </w:smartTag>
      </w:smartTag>
      <w:r>
        <w:rPr>
          <w:szCs w:val="21"/>
        </w:rPr>
        <w:t xml:space="preserve">  </w:t>
      </w:r>
      <w:r>
        <w:rPr>
          <w:rFonts w:hint="eastAsia"/>
          <w:szCs w:val="21"/>
        </w:rPr>
        <w:t>应根据</w:t>
      </w:r>
      <w:r w:rsidRPr="001E7B1D">
        <w:rPr>
          <w:rFonts w:hint="eastAsia"/>
          <w:szCs w:val="21"/>
        </w:rPr>
        <w:t>危险化学品道路运输</w:t>
      </w:r>
      <w:r>
        <w:rPr>
          <w:rFonts w:hint="eastAsia"/>
          <w:szCs w:val="21"/>
        </w:rPr>
        <w:t>的特点、危害和影响的情况，采取适用的风险评价技术、方法和程序，确定风险发生的可能性、后果的严重性以及可能的影响范围。风险评价方法包括但不限于：</w:t>
      </w:r>
    </w:p>
    <w:p w:rsidR="00D63105" w:rsidRDefault="00D63105" w:rsidP="00D94D49">
      <w:pPr>
        <w:spacing w:line="240" w:lineRule="auto"/>
        <w:ind w:firstLine="435"/>
      </w:pPr>
      <w:r>
        <w:rPr>
          <w:szCs w:val="21"/>
        </w:rPr>
        <w:t>a</w:t>
      </w:r>
      <w:r>
        <w:rPr>
          <w:rFonts w:hint="eastAsia"/>
          <w:szCs w:val="21"/>
        </w:rPr>
        <w:t>）</w:t>
      </w:r>
      <w:r>
        <w:rPr>
          <w:rFonts w:hint="eastAsia"/>
        </w:rPr>
        <w:t>故障假设分析；</w:t>
      </w:r>
    </w:p>
    <w:p w:rsidR="00D63105" w:rsidRDefault="00D63105" w:rsidP="00D94D49">
      <w:pPr>
        <w:spacing w:line="240" w:lineRule="auto"/>
        <w:ind w:firstLine="435"/>
      </w:pPr>
      <w:r>
        <w:t>b</w:t>
      </w:r>
      <w:r>
        <w:rPr>
          <w:rFonts w:hint="eastAsia"/>
        </w:rPr>
        <w:t>）故障假设</w:t>
      </w:r>
      <w:r>
        <w:t>/</w:t>
      </w:r>
      <w:r>
        <w:rPr>
          <w:rFonts w:hint="eastAsia"/>
        </w:rPr>
        <w:t>检查表分析法；</w:t>
      </w:r>
    </w:p>
    <w:p w:rsidR="00D63105" w:rsidRDefault="00D63105" w:rsidP="00D94D49">
      <w:pPr>
        <w:spacing w:line="240" w:lineRule="auto"/>
        <w:ind w:firstLine="435"/>
      </w:pPr>
      <w:r>
        <w:t>c</w:t>
      </w:r>
      <w:r>
        <w:rPr>
          <w:rFonts w:hint="eastAsia"/>
        </w:rPr>
        <w:t>）安全检查表法；</w:t>
      </w:r>
    </w:p>
    <w:p w:rsidR="00D63105" w:rsidRDefault="00D63105" w:rsidP="00D94D49">
      <w:pPr>
        <w:spacing w:line="240" w:lineRule="auto"/>
        <w:ind w:firstLine="435"/>
      </w:pPr>
      <w:r>
        <w:t>d</w:t>
      </w:r>
      <w:r>
        <w:rPr>
          <w:rFonts w:hint="eastAsia"/>
        </w:rPr>
        <w:t>）预先危险性分析</w:t>
      </w:r>
      <w:r>
        <w:t>PHA</w:t>
      </w:r>
      <w:r>
        <w:rPr>
          <w:rFonts w:hint="eastAsia"/>
        </w:rPr>
        <w:t>。</w:t>
      </w:r>
    </w:p>
    <w:p w:rsidR="00D63105" w:rsidRDefault="00D63105" w:rsidP="00D94D49">
      <w:pPr>
        <w:spacing w:line="240" w:lineRule="auto"/>
        <w:rPr>
          <w:szCs w:val="21"/>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szCs w:val="21"/>
            </w:rPr>
            <w:t>4.1.3</w:t>
          </w:r>
        </w:smartTag>
      </w:smartTag>
      <w:r>
        <w:rPr>
          <w:szCs w:val="21"/>
        </w:rPr>
        <w:t xml:space="preserve">  </w:t>
      </w:r>
      <w:r>
        <w:rPr>
          <w:rFonts w:hint="eastAsia"/>
          <w:szCs w:val="21"/>
        </w:rPr>
        <w:t>风险评价的结果应形成文件，并通知到相关方和所有受影响的员工，确保所有从业人员熟知。</w:t>
      </w:r>
    </w:p>
    <w:p w:rsidR="00D63105" w:rsidRPr="00D37D03" w:rsidRDefault="00D63105" w:rsidP="004443BA">
      <w:pPr>
        <w:spacing w:beforeLines="50" w:afterLines="50" w:line="240" w:lineRule="auto"/>
        <w:rPr>
          <w:rFonts w:ascii="黑体" w:eastAsia="黑体"/>
        </w:rPr>
      </w:pPr>
      <w:r w:rsidRPr="00D37D03">
        <w:rPr>
          <w:rFonts w:ascii="黑体" w:eastAsia="黑体"/>
        </w:rPr>
        <w:t>4.2</w:t>
      </w:r>
      <w:r>
        <w:rPr>
          <w:rFonts w:ascii="黑体" w:eastAsia="黑体"/>
        </w:rPr>
        <w:t xml:space="preserve">  </w:t>
      </w:r>
      <w:r w:rsidRPr="00D37D03">
        <w:rPr>
          <w:rFonts w:ascii="黑体" w:eastAsia="黑体" w:hint="eastAsia"/>
        </w:rPr>
        <w:t>装卸作业风险评价</w:t>
      </w:r>
    </w:p>
    <w:p w:rsidR="00D63105" w:rsidRDefault="00D63105" w:rsidP="00D94D49">
      <w:pPr>
        <w:autoSpaceDE w:val="0"/>
        <w:autoSpaceDN w:val="0"/>
        <w:adjustRightInd w:val="0"/>
        <w:spacing w:line="240" w:lineRule="auto"/>
        <w:jc w:val="left"/>
        <w:rPr>
          <w:szCs w:val="21"/>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szCs w:val="21"/>
            </w:rPr>
            <w:t>4.2.1</w:t>
          </w:r>
        </w:smartTag>
      </w:smartTag>
      <w:r>
        <w:rPr>
          <w:szCs w:val="21"/>
        </w:rPr>
        <w:t xml:space="preserve">  </w:t>
      </w:r>
      <w:r>
        <w:rPr>
          <w:rFonts w:hint="eastAsia"/>
          <w:szCs w:val="21"/>
        </w:rPr>
        <w:t>托运方应对装载作业进行危害辨识和风险评价，接收方应对卸载作业进行危害辨识和风险评价。应针对风险评价结果，采取有效或适当的控制措施，将风险降到或控制在可以承受的程度。</w:t>
      </w:r>
    </w:p>
    <w:p w:rsidR="00D63105" w:rsidRDefault="00D63105" w:rsidP="00D94D49">
      <w:pPr>
        <w:autoSpaceDE w:val="0"/>
        <w:autoSpaceDN w:val="0"/>
        <w:adjustRightInd w:val="0"/>
        <w:spacing w:line="240" w:lineRule="auto"/>
        <w:jc w:val="left"/>
        <w:rPr>
          <w:szCs w:val="21"/>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szCs w:val="21"/>
            </w:rPr>
            <w:t>4.2.2</w:t>
          </w:r>
        </w:smartTag>
      </w:smartTag>
      <w:r>
        <w:rPr>
          <w:szCs w:val="21"/>
        </w:rPr>
        <w:t xml:space="preserve">  </w:t>
      </w:r>
      <w:r>
        <w:rPr>
          <w:rFonts w:hint="eastAsia"/>
          <w:szCs w:val="21"/>
        </w:rPr>
        <w:t>在对装卸作业进行危害辨识和风险评价时，应同时考虑下列因素的危害和影响：</w:t>
      </w:r>
    </w:p>
    <w:p w:rsidR="00D63105" w:rsidRDefault="00D63105" w:rsidP="00D94D49">
      <w:pPr>
        <w:spacing w:line="240" w:lineRule="auto"/>
        <w:ind w:firstLine="435"/>
        <w:rPr>
          <w:szCs w:val="21"/>
        </w:rPr>
      </w:pPr>
      <w:r>
        <w:rPr>
          <w:szCs w:val="21"/>
        </w:rPr>
        <w:t>a</w:t>
      </w:r>
      <w:r>
        <w:rPr>
          <w:rFonts w:hint="eastAsia"/>
          <w:szCs w:val="21"/>
        </w:rPr>
        <w:t>）危险化学品的主要危险性；</w:t>
      </w:r>
    </w:p>
    <w:p w:rsidR="00D63105" w:rsidRDefault="00D63105" w:rsidP="00D94D49">
      <w:pPr>
        <w:spacing w:line="240" w:lineRule="auto"/>
        <w:ind w:firstLine="435"/>
        <w:rPr>
          <w:szCs w:val="21"/>
        </w:rPr>
      </w:pPr>
      <w:r>
        <w:rPr>
          <w:szCs w:val="21"/>
        </w:rPr>
        <w:t>b</w:t>
      </w:r>
      <w:r>
        <w:rPr>
          <w:rFonts w:hint="eastAsia"/>
          <w:szCs w:val="21"/>
        </w:rPr>
        <w:t>）承运车辆、人员；</w:t>
      </w:r>
    </w:p>
    <w:p w:rsidR="00D63105" w:rsidRDefault="00D63105" w:rsidP="00D94D49">
      <w:pPr>
        <w:spacing w:line="240" w:lineRule="auto"/>
        <w:ind w:firstLine="435"/>
        <w:rPr>
          <w:szCs w:val="21"/>
        </w:rPr>
      </w:pPr>
      <w:r>
        <w:rPr>
          <w:szCs w:val="21"/>
        </w:rPr>
        <w:t>c</w:t>
      </w:r>
      <w:r>
        <w:rPr>
          <w:rFonts w:hint="eastAsia"/>
          <w:szCs w:val="21"/>
        </w:rPr>
        <w:t>）暴雨、台风等恶劣天气；</w:t>
      </w:r>
    </w:p>
    <w:p w:rsidR="00D63105" w:rsidRDefault="00D63105" w:rsidP="00D94D49">
      <w:pPr>
        <w:spacing w:line="240" w:lineRule="auto"/>
        <w:ind w:firstLine="435"/>
        <w:rPr>
          <w:szCs w:val="21"/>
        </w:rPr>
      </w:pPr>
      <w:r>
        <w:rPr>
          <w:szCs w:val="21"/>
        </w:rPr>
        <w:t>d</w:t>
      </w:r>
      <w:r>
        <w:rPr>
          <w:rFonts w:hint="eastAsia"/>
          <w:szCs w:val="21"/>
        </w:rPr>
        <w:t>）</w:t>
      </w:r>
      <w:r w:rsidRPr="005C0216">
        <w:rPr>
          <w:rFonts w:hint="eastAsia"/>
          <w:szCs w:val="21"/>
        </w:rPr>
        <w:t>装卸过程中</w:t>
      </w:r>
      <w:r>
        <w:rPr>
          <w:rFonts w:hint="eastAsia"/>
          <w:szCs w:val="21"/>
        </w:rPr>
        <w:t>可能发生</w:t>
      </w:r>
      <w:r w:rsidRPr="005C0216">
        <w:rPr>
          <w:rFonts w:hint="eastAsia"/>
          <w:szCs w:val="21"/>
        </w:rPr>
        <w:t>的火灾爆炸、中毒、粉尘以及高处坠落、车辆伤害、调车作业伤害等</w:t>
      </w:r>
      <w:r>
        <w:rPr>
          <w:rFonts w:hint="eastAsia"/>
          <w:szCs w:val="21"/>
        </w:rPr>
        <w:t>；</w:t>
      </w:r>
    </w:p>
    <w:p w:rsidR="00D63105" w:rsidRPr="005C0216" w:rsidRDefault="00D63105" w:rsidP="00D94D49">
      <w:pPr>
        <w:spacing w:line="240" w:lineRule="auto"/>
        <w:ind w:firstLine="435"/>
        <w:rPr>
          <w:szCs w:val="21"/>
        </w:rPr>
      </w:pPr>
      <w:r>
        <w:rPr>
          <w:szCs w:val="21"/>
        </w:rPr>
        <w:t>e</w:t>
      </w:r>
      <w:r>
        <w:rPr>
          <w:rFonts w:hint="eastAsia"/>
          <w:szCs w:val="21"/>
        </w:rPr>
        <w:t>）周围设施、装置突发紧急情况。</w:t>
      </w:r>
    </w:p>
    <w:p w:rsidR="00D63105" w:rsidRPr="007A3754" w:rsidRDefault="00D63105" w:rsidP="004443BA">
      <w:pPr>
        <w:spacing w:beforeLines="50" w:afterLines="50" w:line="240" w:lineRule="auto"/>
        <w:rPr>
          <w:rFonts w:ascii="黑体" w:eastAsia="黑体"/>
        </w:rPr>
      </w:pPr>
      <w:r w:rsidRPr="00D37D03">
        <w:rPr>
          <w:rFonts w:ascii="黑体" w:eastAsia="黑体"/>
        </w:rPr>
        <w:t>4.3</w:t>
      </w:r>
      <w:r>
        <w:rPr>
          <w:rFonts w:ascii="黑体" w:eastAsia="黑体"/>
        </w:rPr>
        <w:t xml:space="preserve">  </w:t>
      </w:r>
      <w:r w:rsidRPr="00D37D03">
        <w:rPr>
          <w:rFonts w:ascii="黑体" w:eastAsia="黑体" w:hint="eastAsia"/>
        </w:rPr>
        <w:t>道路运输风险评价</w:t>
      </w:r>
    </w:p>
    <w:p w:rsidR="00D63105" w:rsidRDefault="00D63105" w:rsidP="00D94D49">
      <w:pPr>
        <w:pStyle w:val="Default"/>
        <w:rPr>
          <w:rFonts w:ascii="Times New Roman" w:eastAsia="宋体" w:cs="Times New Roman"/>
          <w:color w:val="auto"/>
          <w:kern w:val="2"/>
          <w:sz w:val="21"/>
          <w:szCs w:val="21"/>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cs="Times New Roman"/>
              <w:sz w:val="21"/>
              <w:szCs w:val="21"/>
              <w:u w:color="000000"/>
            </w:rPr>
            <w:t>4.3.1</w:t>
          </w:r>
        </w:smartTag>
      </w:smartTag>
      <w:r w:rsidRPr="00E21A3E">
        <w:rPr>
          <w:rFonts w:ascii="Times New Roman" w:eastAsia="宋体" w:cs="Times New Roman"/>
          <w:color w:val="auto"/>
          <w:kern w:val="2"/>
          <w:sz w:val="21"/>
          <w:szCs w:val="21"/>
        </w:rPr>
        <w:t xml:space="preserve"> </w:t>
      </w:r>
      <w:r>
        <w:rPr>
          <w:rFonts w:ascii="Times New Roman" w:eastAsia="宋体" w:cs="Times New Roman"/>
          <w:color w:val="auto"/>
          <w:kern w:val="2"/>
          <w:sz w:val="21"/>
          <w:szCs w:val="21"/>
        </w:rPr>
        <w:t xml:space="preserve"> </w:t>
      </w:r>
      <w:r>
        <w:rPr>
          <w:rFonts w:ascii="Times New Roman" w:eastAsia="宋体" w:cs="Times New Roman" w:hint="eastAsia"/>
          <w:color w:val="auto"/>
          <w:kern w:val="2"/>
          <w:sz w:val="21"/>
          <w:szCs w:val="21"/>
        </w:rPr>
        <w:t>运输企业应对道路运输</w:t>
      </w:r>
      <w:r w:rsidRPr="004F6B83">
        <w:rPr>
          <w:rFonts w:ascii="Times New Roman" w:eastAsia="宋体" w:cs="Times New Roman" w:hint="eastAsia"/>
          <w:color w:val="auto"/>
          <w:kern w:val="2"/>
          <w:sz w:val="21"/>
          <w:szCs w:val="21"/>
        </w:rPr>
        <w:t>进行危害辨识和风险评价</w:t>
      </w:r>
      <w:r>
        <w:rPr>
          <w:rFonts w:ascii="Times New Roman" w:eastAsia="宋体" w:cs="Times New Roman" w:hint="eastAsia"/>
          <w:color w:val="auto"/>
          <w:kern w:val="2"/>
          <w:sz w:val="21"/>
          <w:szCs w:val="21"/>
        </w:rPr>
        <w:t>，并</w:t>
      </w:r>
      <w:r w:rsidRPr="00964797">
        <w:rPr>
          <w:rFonts w:ascii="Times New Roman" w:eastAsia="宋体" w:cs="Times New Roman" w:hint="eastAsia"/>
          <w:color w:val="auto"/>
          <w:kern w:val="2"/>
          <w:sz w:val="21"/>
          <w:szCs w:val="21"/>
        </w:rPr>
        <w:t>针对风险</w:t>
      </w:r>
      <w:r>
        <w:rPr>
          <w:rFonts w:ascii="Times New Roman" w:eastAsia="宋体" w:cs="Times New Roman" w:hint="eastAsia"/>
          <w:color w:val="auto"/>
          <w:kern w:val="2"/>
          <w:sz w:val="21"/>
          <w:szCs w:val="21"/>
        </w:rPr>
        <w:t>评价结果</w:t>
      </w:r>
      <w:r w:rsidRPr="00964797">
        <w:rPr>
          <w:rFonts w:ascii="Times New Roman" w:eastAsia="宋体" w:cs="Times New Roman" w:hint="eastAsia"/>
          <w:color w:val="auto"/>
          <w:kern w:val="2"/>
          <w:sz w:val="21"/>
          <w:szCs w:val="21"/>
        </w:rPr>
        <w:t>，提出</w:t>
      </w:r>
      <w:r>
        <w:rPr>
          <w:rFonts w:ascii="Times New Roman" w:eastAsia="宋体" w:cs="Times New Roman" w:hint="eastAsia"/>
          <w:color w:val="auto"/>
          <w:kern w:val="2"/>
          <w:sz w:val="21"/>
          <w:szCs w:val="21"/>
        </w:rPr>
        <w:t>有效</w:t>
      </w:r>
      <w:r w:rsidRPr="00964797">
        <w:rPr>
          <w:rFonts w:ascii="Times New Roman" w:eastAsia="宋体" w:cs="Times New Roman" w:hint="eastAsia"/>
          <w:color w:val="auto"/>
          <w:kern w:val="2"/>
          <w:sz w:val="21"/>
          <w:szCs w:val="21"/>
        </w:rPr>
        <w:t>的防范控制措施。</w:t>
      </w:r>
    </w:p>
    <w:p w:rsidR="00D63105" w:rsidRDefault="00D63105" w:rsidP="00D94D49">
      <w:pPr>
        <w:pStyle w:val="Default"/>
        <w:rPr>
          <w:rFonts w:ascii="Times New Roman" w:eastAsia="宋体" w:cs="Times New Roman"/>
          <w:color w:val="auto"/>
          <w:kern w:val="2"/>
          <w:sz w:val="21"/>
          <w:szCs w:val="21"/>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cs="Times New Roman"/>
              <w:sz w:val="21"/>
              <w:szCs w:val="21"/>
              <w:u w:color="000000"/>
            </w:rPr>
            <w:t>4.3.2</w:t>
          </w:r>
        </w:smartTag>
      </w:smartTag>
      <w:r>
        <w:rPr>
          <w:rFonts w:ascii="Times New Roman" w:eastAsia="宋体" w:cs="Times New Roman"/>
          <w:color w:val="auto"/>
          <w:kern w:val="2"/>
          <w:sz w:val="21"/>
          <w:szCs w:val="21"/>
        </w:rPr>
        <w:t xml:space="preserve">  </w:t>
      </w:r>
      <w:r>
        <w:rPr>
          <w:rFonts w:ascii="Times New Roman" w:eastAsia="宋体" w:cs="Times New Roman" w:hint="eastAsia"/>
          <w:color w:val="auto"/>
          <w:kern w:val="2"/>
          <w:sz w:val="21"/>
          <w:szCs w:val="21"/>
        </w:rPr>
        <w:t>在</w:t>
      </w:r>
      <w:r w:rsidRPr="004F6B83">
        <w:rPr>
          <w:rFonts w:ascii="Times New Roman" w:eastAsia="宋体" w:cs="Times New Roman" w:hint="eastAsia"/>
          <w:color w:val="auto"/>
          <w:kern w:val="2"/>
          <w:sz w:val="21"/>
          <w:szCs w:val="21"/>
        </w:rPr>
        <w:t>进行</w:t>
      </w:r>
      <w:r>
        <w:rPr>
          <w:rFonts w:ascii="Times New Roman" w:eastAsia="宋体" w:cs="Times New Roman" w:hint="eastAsia"/>
          <w:color w:val="auto"/>
          <w:kern w:val="2"/>
          <w:sz w:val="21"/>
          <w:szCs w:val="21"/>
        </w:rPr>
        <w:t>道路运输</w:t>
      </w:r>
      <w:r w:rsidRPr="004F6B83">
        <w:rPr>
          <w:rFonts w:ascii="Times New Roman" w:eastAsia="宋体" w:cs="Times New Roman" w:hint="eastAsia"/>
          <w:color w:val="auto"/>
          <w:kern w:val="2"/>
          <w:sz w:val="21"/>
          <w:szCs w:val="21"/>
        </w:rPr>
        <w:t>危害辨识和风险评价</w:t>
      </w:r>
      <w:r>
        <w:rPr>
          <w:rFonts w:ascii="Times New Roman" w:eastAsia="宋体" w:cs="Times New Roman" w:hint="eastAsia"/>
          <w:color w:val="auto"/>
          <w:kern w:val="2"/>
          <w:sz w:val="21"/>
          <w:szCs w:val="21"/>
        </w:rPr>
        <w:t>时，应</w:t>
      </w:r>
      <w:r w:rsidRPr="007A43D4">
        <w:rPr>
          <w:rFonts w:ascii="Times New Roman" w:eastAsia="宋体" w:cs="Times New Roman" w:hint="eastAsia"/>
          <w:color w:val="auto"/>
          <w:kern w:val="2"/>
          <w:sz w:val="21"/>
          <w:szCs w:val="21"/>
        </w:rPr>
        <w:t>同时考虑下列因素的危害和影响：</w:t>
      </w:r>
    </w:p>
    <w:p w:rsidR="00D63105" w:rsidRDefault="00D63105" w:rsidP="004443BA">
      <w:pPr>
        <w:spacing w:line="240" w:lineRule="auto"/>
        <w:ind w:firstLineChars="200" w:firstLine="420"/>
      </w:pPr>
      <w:r>
        <w:t>a</w:t>
      </w:r>
      <w:r>
        <w:rPr>
          <w:rFonts w:hint="eastAsia"/>
        </w:rPr>
        <w:t>）危险化学品及其包装的危险性；</w:t>
      </w:r>
    </w:p>
    <w:p w:rsidR="00D63105" w:rsidRDefault="00D63105" w:rsidP="004443BA">
      <w:pPr>
        <w:spacing w:line="240" w:lineRule="auto"/>
        <w:ind w:firstLineChars="200" w:firstLine="420"/>
      </w:pPr>
      <w:r>
        <w:t>b</w:t>
      </w:r>
      <w:r>
        <w:rPr>
          <w:rFonts w:hint="eastAsia"/>
        </w:rPr>
        <w:t>）专用车辆的技术状况；</w:t>
      </w:r>
    </w:p>
    <w:p w:rsidR="00D63105" w:rsidRDefault="00D63105" w:rsidP="004443BA">
      <w:pPr>
        <w:spacing w:line="240" w:lineRule="auto"/>
        <w:ind w:firstLineChars="200" w:firstLine="420"/>
      </w:pPr>
      <w:r>
        <w:t>c</w:t>
      </w:r>
      <w:r>
        <w:rPr>
          <w:rFonts w:hint="eastAsia"/>
        </w:rPr>
        <w:t>）道路条件和环境状况</w:t>
      </w:r>
      <w:r>
        <w:rPr>
          <w:rFonts w:hint="eastAsia"/>
          <w:szCs w:val="21"/>
        </w:rPr>
        <w:t>；</w:t>
      </w:r>
    </w:p>
    <w:p w:rsidR="00D63105" w:rsidRDefault="00D63105" w:rsidP="004443BA">
      <w:pPr>
        <w:spacing w:line="240" w:lineRule="auto"/>
        <w:ind w:firstLineChars="200" w:firstLine="420"/>
      </w:pPr>
      <w:r>
        <w:t>d</w:t>
      </w:r>
      <w:r>
        <w:rPr>
          <w:rFonts w:hint="eastAsia"/>
        </w:rPr>
        <w:t>）驾驶员、押运员的行为。</w:t>
      </w:r>
    </w:p>
    <w:p w:rsidR="00D63105" w:rsidRDefault="00D63105" w:rsidP="00D94D49">
      <w:pPr>
        <w:pStyle w:val="Default"/>
        <w:rPr>
          <w:rFonts w:ascii="Times New Roman" w:eastAsia="宋体" w:cs="Times New Roman"/>
          <w:color w:val="auto"/>
          <w:kern w:val="2"/>
          <w:sz w:val="21"/>
          <w:szCs w:val="21"/>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cs="Times New Roman"/>
              <w:sz w:val="21"/>
              <w:szCs w:val="21"/>
              <w:u w:color="000000"/>
            </w:rPr>
            <w:t>4.3.3</w:t>
          </w:r>
        </w:smartTag>
      </w:smartTag>
      <w:r>
        <w:rPr>
          <w:rFonts w:ascii="Times New Roman" w:eastAsia="宋体" w:cs="Times New Roman"/>
          <w:color w:val="auto"/>
          <w:kern w:val="2"/>
          <w:sz w:val="21"/>
          <w:szCs w:val="21"/>
        </w:rPr>
        <w:t xml:space="preserve">  </w:t>
      </w:r>
      <w:r>
        <w:rPr>
          <w:rFonts w:ascii="Times New Roman" w:eastAsia="宋体" w:cs="Times New Roman" w:hint="eastAsia"/>
          <w:color w:val="auto"/>
          <w:kern w:val="2"/>
          <w:sz w:val="21"/>
          <w:szCs w:val="21"/>
        </w:rPr>
        <w:t>应对行车</w:t>
      </w:r>
      <w:r w:rsidRPr="00513CB1">
        <w:rPr>
          <w:rFonts w:ascii="Times New Roman" w:eastAsia="宋体" w:cs="Times New Roman" w:hint="eastAsia"/>
          <w:color w:val="auto"/>
          <w:kern w:val="2"/>
          <w:sz w:val="21"/>
          <w:szCs w:val="21"/>
        </w:rPr>
        <w:t>路线</w:t>
      </w:r>
      <w:r>
        <w:rPr>
          <w:rFonts w:ascii="Times New Roman" w:eastAsia="宋体" w:cs="Times New Roman" w:hint="eastAsia"/>
          <w:color w:val="auto"/>
          <w:kern w:val="2"/>
          <w:sz w:val="21"/>
          <w:szCs w:val="21"/>
        </w:rPr>
        <w:t>进行实地勘查，充分辨识风险点、限速点和禁行道路、区域，</w:t>
      </w:r>
      <w:r w:rsidRPr="00D53FDF">
        <w:rPr>
          <w:rFonts w:ascii="Times New Roman" w:eastAsia="宋体" w:cs="Times New Roman" w:hint="eastAsia"/>
          <w:color w:val="auto"/>
          <w:kern w:val="2"/>
          <w:sz w:val="21"/>
          <w:szCs w:val="21"/>
        </w:rPr>
        <w:t>评估停车</w:t>
      </w:r>
      <w:r>
        <w:rPr>
          <w:rFonts w:ascii="Times New Roman" w:eastAsia="宋体" w:cs="Times New Roman" w:hint="eastAsia"/>
          <w:color w:val="auto"/>
          <w:kern w:val="2"/>
          <w:sz w:val="21"/>
          <w:szCs w:val="21"/>
        </w:rPr>
        <w:t>地</w:t>
      </w:r>
      <w:r w:rsidRPr="00D53FDF">
        <w:rPr>
          <w:rFonts w:ascii="Times New Roman" w:eastAsia="宋体" w:cs="Times New Roman" w:hint="eastAsia"/>
          <w:color w:val="auto"/>
          <w:kern w:val="2"/>
          <w:sz w:val="21"/>
          <w:szCs w:val="21"/>
        </w:rPr>
        <w:t>点的安全性</w:t>
      </w:r>
      <w:r>
        <w:rPr>
          <w:rFonts w:ascii="Times New Roman" w:eastAsia="宋体" w:cs="Times New Roman" w:hint="eastAsia"/>
          <w:color w:val="auto"/>
          <w:kern w:val="2"/>
          <w:sz w:val="21"/>
          <w:szCs w:val="21"/>
        </w:rPr>
        <w:t>以及可利用的应急救助设施和机构，并保持随时更新。</w:t>
      </w:r>
    </w:p>
    <w:p w:rsidR="00D63105" w:rsidRDefault="00D63105" w:rsidP="00D94D49">
      <w:pPr>
        <w:pStyle w:val="Default"/>
        <w:rPr>
          <w:rFonts w:ascii="Times New Roman" w:eastAsia="宋体" w:cs="Times New Roman"/>
          <w:color w:val="auto"/>
          <w:kern w:val="2"/>
          <w:sz w:val="21"/>
          <w:szCs w:val="21"/>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cs="Times New Roman"/>
              <w:sz w:val="21"/>
              <w:szCs w:val="21"/>
              <w:u w:color="000000"/>
            </w:rPr>
            <w:t>4.3.4</w:t>
          </w:r>
        </w:smartTag>
      </w:smartTag>
      <w:r>
        <w:rPr>
          <w:rFonts w:ascii="Times New Roman" w:eastAsia="宋体" w:cs="Times New Roman"/>
          <w:color w:val="auto"/>
          <w:kern w:val="2"/>
          <w:sz w:val="21"/>
          <w:szCs w:val="21"/>
        </w:rPr>
        <w:t xml:space="preserve">  </w:t>
      </w:r>
      <w:r>
        <w:rPr>
          <w:rFonts w:ascii="Times New Roman" w:eastAsia="宋体" w:cs="Times New Roman" w:hint="eastAsia"/>
          <w:color w:val="auto"/>
          <w:kern w:val="2"/>
          <w:sz w:val="21"/>
          <w:szCs w:val="21"/>
        </w:rPr>
        <w:t>在辨识风险点时，至少应考虑下列因素：</w:t>
      </w:r>
    </w:p>
    <w:p w:rsidR="00D63105" w:rsidRPr="00513CB1" w:rsidRDefault="00D63105" w:rsidP="004443BA">
      <w:pPr>
        <w:spacing w:line="240" w:lineRule="auto"/>
        <w:ind w:firstLineChars="200" w:firstLine="420"/>
      </w:pPr>
      <w:r>
        <w:lastRenderedPageBreak/>
        <w:t>a</w:t>
      </w:r>
      <w:r>
        <w:rPr>
          <w:rFonts w:hint="eastAsia"/>
        </w:rPr>
        <w:t>）</w:t>
      </w:r>
      <w:r w:rsidRPr="00513CB1">
        <w:rPr>
          <w:rFonts w:hint="eastAsia"/>
        </w:rPr>
        <w:t>学校、工厂门口</w:t>
      </w:r>
      <w:r>
        <w:rPr>
          <w:rFonts w:hint="eastAsia"/>
        </w:rPr>
        <w:t>；</w:t>
      </w:r>
    </w:p>
    <w:p w:rsidR="00D63105" w:rsidRPr="00513CB1" w:rsidRDefault="00D63105" w:rsidP="004443BA">
      <w:pPr>
        <w:spacing w:line="240" w:lineRule="auto"/>
        <w:ind w:firstLineChars="200" w:firstLine="420"/>
      </w:pPr>
      <w:r>
        <w:t>b</w:t>
      </w:r>
      <w:r>
        <w:rPr>
          <w:rFonts w:hint="eastAsia"/>
        </w:rPr>
        <w:t>）</w:t>
      </w:r>
      <w:r w:rsidRPr="00513CB1">
        <w:rPr>
          <w:rFonts w:hint="eastAsia"/>
        </w:rPr>
        <w:t>道路交叉点或十字路口</w:t>
      </w:r>
      <w:r>
        <w:rPr>
          <w:rFonts w:hint="eastAsia"/>
        </w:rPr>
        <w:t>；</w:t>
      </w:r>
    </w:p>
    <w:p w:rsidR="00D63105" w:rsidRPr="00513CB1" w:rsidRDefault="00D63105" w:rsidP="004443BA">
      <w:pPr>
        <w:spacing w:line="240" w:lineRule="auto"/>
        <w:ind w:firstLineChars="200" w:firstLine="420"/>
      </w:pPr>
      <w:r>
        <w:t>c</w:t>
      </w:r>
      <w:r>
        <w:rPr>
          <w:rFonts w:hint="eastAsia"/>
        </w:rPr>
        <w:t>）</w:t>
      </w:r>
      <w:r w:rsidRPr="00513CB1">
        <w:rPr>
          <w:rFonts w:hint="eastAsia"/>
        </w:rPr>
        <w:t>城镇或集市</w:t>
      </w:r>
      <w:r>
        <w:rPr>
          <w:rFonts w:hint="eastAsia"/>
        </w:rPr>
        <w:t>；</w:t>
      </w:r>
    </w:p>
    <w:p w:rsidR="00D63105" w:rsidRPr="00513CB1" w:rsidRDefault="00D63105" w:rsidP="004443BA">
      <w:pPr>
        <w:spacing w:line="240" w:lineRule="auto"/>
        <w:ind w:firstLineChars="200" w:firstLine="420"/>
      </w:pPr>
      <w:r>
        <w:t>d</w:t>
      </w:r>
      <w:r>
        <w:rPr>
          <w:rFonts w:hint="eastAsia"/>
        </w:rPr>
        <w:t>）</w:t>
      </w:r>
      <w:r w:rsidRPr="00513CB1">
        <w:rPr>
          <w:rFonts w:hint="eastAsia"/>
        </w:rPr>
        <w:t>道路施工路段</w:t>
      </w:r>
      <w:r>
        <w:rPr>
          <w:rFonts w:hint="eastAsia"/>
        </w:rPr>
        <w:t>；</w:t>
      </w:r>
    </w:p>
    <w:p w:rsidR="00D63105" w:rsidRPr="00513CB1" w:rsidRDefault="00D63105" w:rsidP="004443BA">
      <w:pPr>
        <w:spacing w:line="240" w:lineRule="auto"/>
        <w:ind w:firstLineChars="200" w:firstLine="420"/>
      </w:pPr>
      <w:r>
        <w:t>e</w:t>
      </w:r>
      <w:r>
        <w:rPr>
          <w:rFonts w:hint="eastAsia"/>
        </w:rPr>
        <w:t>）</w:t>
      </w:r>
      <w:r w:rsidRPr="00513CB1">
        <w:rPr>
          <w:rFonts w:hint="eastAsia"/>
        </w:rPr>
        <w:t>急转弯处</w:t>
      </w:r>
      <w:r>
        <w:rPr>
          <w:rFonts w:hint="eastAsia"/>
        </w:rPr>
        <w:t>；</w:t>
      </w:r>
    </w:p>
    <w:p w:rsidR="00D63105" w:rsidRPr="00513CB1" w:rsidRDefault="00D63105" w:rsidP="004443BA">
      <w:pPr>
        <w:spacing w:line="240" w:lineRule="auto"/>
        <w:ind w:firstLineChars="200" w:firstLine="420"/>
      </w:pPr>
      <w:r>
        <w:t>f</w:t>
      </w:r>
      <w:r>
        <w:rPr>
          <w:rFonts w:hint="eastAsia"/>
        </w:rPr>
        <w:t>）</w:t>
      </w:r>
      <w:r w:rsidRPr="00513CB1">
        <w:rPr>
          <w:rFonts w:hint="eastAsia"/>
        </w:rPr>
        <w:t>长</w:t>
      </w:r>
      <w:r>
        <w:rPr>
          <w:rFonts w:hint="eastAsia"/>
        </w:rPr>
        <w:t>陡</w:t>
      </w:r>
      <w:r w:rsidRPr="00513CB1">
        <w:rPr>
          <w:rFonts w:hint="eastAsia"/>
        </w:rPr>
        <w:t>下坡道</w:t>
      </w:r>
      <w:r>
        <w:rPr>
          <w:rFonts w:hint="eastAsia"/>
        </w:rPr>
        <w:t>；</w:t>
      </w:r>
    </w:p>
    <w:p w:rsidR="00D63105" w:rsidRDefault="00D63105" w:rsidP="004443BA">
      <w:pPr>
        <w:spacing w:line="240" w:lineRule="auto"/>
        <w:ind w:firstLineChars="200" w:firstLine="420"/>
      </w:pPr>
      <w:r>
        <w:t>g</w:t>
      </w:r>
      <w:r>
        <w:rPr>
          <w:rFonts w:hint="eastAsia"/>
        </w:rPr>
        <w:t>）</w:t>
      </w:r>
      <w:r w:rsidRPr="00513CB1">
        <w:rPr>
          <w:rFonts w:hint="eastAsia"/>
        </w:rPr>
        <w:t>狭窄桥梁和隧洞</w:t>
      </w:r>
      <w:r>
        <w:rPr>
          <w:rFonts w:hint="eastAsia"/>
        </w:rPr>
        <w:t>；</w:t>
      </w:r>
    </w:p>
    <w:p w:rsidR="00D63105" w:rsidRPr="00513CB1" w:rsidRDefault="00D63105" w:rsidP="004443BA">
      <w:pPr>
        <w:spacing w:line="240" w:lineRule="auto"/>
        <w:ind w:firstLineChars="200" w:firstLine="420"/>
      </w:pPr>
      <w:r>
        <w:t>h</w:t>
      </w:r>
      <w:r>
        <w:rPr>
          <w:rFonts w:hint="eastAsia"/>
        </w:rPr>
        <w:t>）</w:t>
      </w:r>
      <w:r w:rsidRPr="00513CB1">
        <w:rPr>
          <w:rFonts w:hint="eastAsia"/>
        </w:rPr>
        <w:t>可能发生劫车事件或其它破坏活动的地点</w:t>
      </w:r>
      <w:r>
        <w:rPr>
          <w:rFonts w:hint="eastAsia"/>
        </w:rPr>
        <w:t>；</w:t>
      </w:r>
    </w:p>
    <w:p w:rsidR="00D63105" w:rsidRDefault="00D63105" w:rsidP="004443BA">
      <w:pPr>
        <w:spacing w:line="240" w:lineRule="auto"/>
        <w:ind w:firstLineChars="200" w:firstLine="420"/>
      </w:pPr>
      <w:r>
        <w:t>i</w:t>
      </w:r>
      <w:r>
        <w:rPr>
          <w:rFonts w:hint="eastAsia"/>
        </w:rPr>
        <w:t>）</w:t>
      </w:r>
      <w:r w:rsidRPr="00513CB1">
        <w:rPr>
          <w:rFonts w:hint="eastAsia"/>
        </w:rPr>
        <w:t>可能发生山体滑坡的地点</w:t>
      </w:r>
      <w:r>
        <w:rPr>
          <w:rFonts w:hint="eastAsia"/>
        </w:rPr>
        <w:t>；</w:t>
      </w:r>
    </w:p>
    <w:p w:rsidR="00D63105" w:rsidRDefault="00D63105" w:rsidP="004443BA">
      <w:pPr>
        <w:spacing w:line="240" w:lineRule="auto"/>
        <w:ind w:firstLineChars="200" w:firstLine="420"/>
      </w:pPr>
      <w:r>
        <w:t>j</w:t>
      </w:r>
      <w:r>
        <w:rPr>
          <w:rFonts w:hint="eastAsia"/>
        </w:rPr>
        <w:t>）</w:t>
      </w:r>
      <w:r w:rsidRPr="008B2DA0">
        <w:rPr>
          <w:rFonts w:hint="eastAsia"/>
        </w:rPr>
        <w:t>环境敏感点，如：河流、池塘、湖泊等。</w:t>
      </w:r>
    </w:p>
    <w:p w:rsidR="00D63105" w:rsidRDefault="00D63105" w:rsidP="00D94D49">
      <w:pPr>
        <w:spacing w:line="240" w:lineRule="auto"/>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szCs w:val="21"/>
            </w:rPr>
            <w:t>4.3.5</w:t>
          </w:r>
        </w:smartTag>
      </w:smartTag>
      <w:r>
        <w:t xml:space="preserve">  </w:t>
      </w:r>
      <w:r>
        <w:rPr>
          <w:rFonts w:hint="eastAsia"/>
        </w:rPr>
        <w:t>在评估停车地点时，至少应考虑以下因素：</w:t>
      </w:r>
    </w:p>
    <w:p w:rsidR="00D63105" w:rsidRPr="00DA1C5F" w:rsidRDefault="00D63105" w:rsidP="004443BA">
      <w:pPr>
        <w:spacing w:line="240" w:lineRule="auto"/>
        <w:ind w:firstLineChars="200" w:firstLine="420"/>
      </w:pPr>
      <w:r>
        <w:t>a</w:t>
      </w:r>
      <w:r>
        <w:rPr>
          <w:rFonts w:hint="eastAsia"/>
        </w:rPr>
        <w:t>）专用</w:t>
      </w:r>
      <w:r w:rsidRPr="00DA1C5F">
        <w:rPr>
          <w:rFonts w:hint="eastAsia"/>
        </w:rPr>
        <w:t>车辆短时停放的安全</w:t>
      </w:r>
      <w:r>
        <w:rPr>
          <w:rFonts w:hint="eastAsia"/>
        </w:rPr>
        <w:t>；</w:t>
      </w:r>
    </w:p>
    <w:p w:rsidR="00D63105" w:rsidRPr="00DA1C5F" w:rsidRDefault="00D63105" w:rsidP="004443BA">
      <w:pPr>
        <w:spacing w:line="240" w:lineRule="auto"/>
        <w:ind w:firstLineChars="200" w:firstLine="420"/>
      </w:pPr>
      <w:r>
        <w:t>b</w:t>
      </w:r>
      <w:r>
        <w:rPr>
          <w:rFonts w:hint="eastAsia"/>
        </w:rPr>
        <w:t>）</w:t>
      </w:r>
      <w:r w:rsidRPr="00DA1C5F">
        <w:rPr>
          <w:rFonts w:hint="eastAsia"/>
        </w:rPr>
        <w:t>过夜停车的安全</w:t>
      </w:r>
      <w:r>
        <w:rPr>
          <w:rFonts w:hint="eastAsia"/>
        </w:rPr>
        <w:t>；</w:t>
      </w:r>
    </w:p>
    <w:p w:rsidR="00D63105" w:rsidRPr="00DA1C5F" w:rsidRDefault="00D63105" w:rsidP="004443BA">
      <w:pPr>
        <w:spacing w:line="240" w:lineRule="auto"/>
        <w:ind w:firstLineChars="200" w:firstLine="420"/>
      </w:pPr>
      <w:r>
        <w:t>c</w:t>
      </w:r>
      <w:r>
        <w:rPr>
          <w:rFonts w:hint="eastAsia"/>
        </w:rPr>
        <w:t>）</w:t>
      </w:r>
      <w:r w:rsidRPr="00DA1C5F">
        <w:rPr>
          <w:rFonts w:hint="eastAsia"/>
        </w:rPr>
        <w:t>车载货物的安全</w:t>
      </w:r>
      <w:r>
        <w:rPr>
          <w:rFonts w:hint="eastAsia"/>
        </w:rPr>
        <w:t>；</w:t>
      </w:r>
    </w:p>
    <w:p w:rsidR="00D63105" w:rsidRPr="00DA1C5F" w:rsidRDefault="00D63105" w:rsidP="004443BA">
      <w:pPr>
        <w:spacing w:line="240" w:lineRule="auto"/>
        <w:ind w:firstLineChars="200" w:firstLine="420"/>
      </w:pPr>
      <w:r>
        <w:t>d</w:t>
      </w:r>
      <w:r>
        <w:rPr>
          <w:rFonts w:hint="eastAsia"/>
        </w:rPr>
        <w:t>）</w:t>
      </w:r>
      <w:r w:rsidRPr="00DA1C5F">
        <w:rPr>
          <w:rFonts w:hint="eastAsia"/>
        </w:rPr>
        <w:t>驾驶员的安全</w:t>
      </w:r>
      <w:r>
        <w:rPr>
          <w:rFonts w:hint="eastAsia"/>
        </w:rPr>
        <w:t>。</w:t>
      </w:r>
    </w:p>
    <w:p w:rsidR="00D63105" w:rsidRPr="00513CB1" w:rsidRDefault="00D63105" w:rsidP="00D94D49">
      <w:pPr>
        <w:pStyle w:val="Default"/>
        <w:rPr>
          <w:rFonts w:ascii="Times New Roman" w:eastAsia="宋体" w:cs="Times New Roman"/>
          <w:color w:val="auto"/>
          <w:kern w:val="2"/>
          <w:sz w:val="21"/>
          <w:szCs w:val="21"/>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cs="Times New Roman"/>
              <w:sz w:val="21"/>
              <w:szCs w:val="21"/>
              <w:u w:color="000000"/>
            </w:rPr>
            <w:t>4.3.6</w:t>
          </w:r>
        </w:smartTag>
      </w:smartTag>
      <w:r>
        <w:rPr>
          <w:rFonts w:ascii="Times New Roman" w:eastAsia="宋体" w:cs="Times New Roman"/>
          <w:color w:val="auto"/>
          <w:kern w:val="2"/>
          <w:sz w:val="21"/>
          <w:szCs w:val="21"/>
        </w:rPr>
        <w:t xml:space="preserve">  </w:t>
      </w:r>
      <w:r>
        <w:rPr>
          <w:rFonts w:ascii="Times New Roman" w:eastAsia="宋体" w:cs="Times New Roman" w:hint="eastAsia"/>
          <w:color w:val="auto"/>
          <w:kern w:val="2"/>
          <w:sz w:val="21"/>
          <w:szCs w:val="21"/>
        </w:rPr>
        <w:t>承运商应将选定的行车路线、道路运输风险评价结果、防范措施等提交托运方，托运方应进行安全审核。</w:t>
      </w:r>
    </w:p>
    <w:p w:rsidR="00D63105" w:rsidRPr="00C707D6" w:rsidRDefault="00D63105" w:rsidP="00C80D5C">
      <w:pPr>
        <w:pStyle w:val="1"/>
        <w:spacing w:before="312" w:after="312"/>
      </w:pPr>
      <w:bookmarkStart w:id="32" w:name="_Toc341719782"/>
      <w:bookmarkStart w:id="33" w:name="_Toc343624026"/>
      <w:bookmarkStart w:id="34" w:name="_Toc343624830"/>
      <w:bookmarkStart w:id="35" w:name="_Toc343966439"/>
      <w:bookmarkStart w:id="36" w:name="_Toc344218914"/>
      <w:r w:rsidRPr="00C707D6">
        <w:t xml:space="preserve">5  </w:t>
      </w:r>
      <w:r w:rsidRPr="00C707D6">
        <w:rPr>
          <w:rFonts w:hint="eastAsia"/>
        </w:rPr>
        <w:t>运输包装</w:t>
      </w:r>
      <w:bookmarkEnd w:id="32"/>
      <w:bookmarkEnd w:id="33"/>
      <w:bookmarkEnd w:id="34"/>
      <w:bookmarkEnd w:id="35"/>
      <w:bookmarkEnd w:id="36"/>
    </w:p>
    <w:p w:rsidR="00D63105" w:rsidRPr="00D37D03" w:rsidRDefault="00D63105" w:rsidP="004443BA">
      <w:pPr>
        <w:spacing w:beforeLines="50" w:afterLines="50" w:line="240" w:lineRule="auto"/>
        <w:rPr>
          <w:rFonts w:ascii="黑体" w:eastAsia="黑体"/>
        </w:rPr>
      </w:pPr>
      <w:r w:rsidRPr="00D37D03">
        <w:rPr>
          <w:rFonts w:ascii="黑体" w:eastAsia="黑体"/>
        </w:rPr>
        <w:t>5.1</w:t>
      </w:r>
      <w:r>
        <w:rPr>
          <w:rFonts w:ascii="黑体" w:eastAsia="黑体"/>
        </w:rPr>
        <w:t xml:space="preserve">  </w:t>
      </w:r>
      <w:r w:rsidRPr="00D37D03">
        <w:rPr>
          <w:rFonts w:ascii="黑体" w:eastAsia="黑体" w:hint="eastAsia"/>
        </w:rPr>
        <w:t>基本要求</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5.1.1</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托运方应根据危险化学品的状态、危险性以及</w:t>
      </w:r>
      <w:r w:rsidRPr="002E3D3F">
        <w:rPr>
          <w:rFonts w:ascii="Times New Roman" w:hAnsi="Times New Roman"/>
        </w:rPr>
        <w:t>GB/T 15098</w:t>
      </w:r>
      <w:r w:rsidRPr="002E3D3F">
        <w:rPr>
          <w:rFonts w:ascii="Times New Roman" w:hAnsi="Times New Roman" w:hint="eastAsia"/>
        </w:rPr>
        <w:t>、</w:t>
      </w:r>
      <w:r w:rsidRPr="002E3D3F">
        <w:rPr>
          <w:rFonts w:ascii="Times New Roman" w:hAnsi="Times New Roman"/>
        </w:rPr>
        <w:t>GB 12268</w:t>
      </w:r>
      <w:r w:rsidRPr="002E3D3F">
        <w:rPr>
          <w:rFonts w:ascii="Times New Roman" w:hAnsi="Times New Roman" w:hint="eastAsia"/>
        </w:rPr>
        <w:t>，确定危险化学品的包装及包装类别。</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5.1.2</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未列入</w:t>
      </w:r>
      <w:r w:rsidRPr="002E3D3F">
        <w:rPr>
          <w:rFonts w:ascii="Times New Roman" w:hAnsi="Times New Roman"/>
        </w:rPr>
        <w:t>GB 12268</w:t>
      </w:r>
      <w:r w:rsidRPr="002E3D3F">
        <w:rPr>
          <w:rFonts w:ascii="Times New Roman" w:hAnsi="Times New Roman" w:hint="eastAsia"/>
        </w:rPr>
        <w:t>的危险化学品，应委托交通部门认可的机构进行运输条件鉴定。</w:t>
      </w:r>
    </w:p>
    <w:p w:rsidR="00D63105" w:rsidRPr="00D37D03" w:rsidRDefault="00D63105" w:rsidP="004443BA">
      <w:pPr>
        <w:spacing w:beforeLines="50" w:afterLines="50" w:line="240" w:lineRule="auto"/>
        <w:rPr>
          <w:rFonts w:ascii="黑体" w:eastAsia="黑体"/>
        </w:rPr>
      </w:pPr>
      <w:r w:rsidRPr="00D37D03">
        <w:rPr>
          <w:rFonts w:ascii="黑体" w:eastAsia="黑体"/>
        </w:rPr>
        <w:t>5.2</w:t>
      </w:r>
      <w:r>
        <w:rPr>
          <w:rFonts w:ascii="黑体" w:eastAsia="黑体"/>
        </w:rPr>
        <w:t xml:space="preserve">  </w:t>
      </w:r>
      <w:r w:rsidRPr="00D37D03">
        <w:rPr>
          <w:rFonts w:ascii="黑体" w:eastAsia="黑体" w:hint="eastAsia"/>
        </w:rPr>
        <w:t>包装容器</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5.2.1</w:t>
          </w:r>
        </w:smartTag>
      </w:smartTag>
      <w:r>
        <w:rPr>
          <w:rFonts w:ascii="Times New Roman" w:hAnsi="Times New Roman"/>
        </w:rPr>
        <w:t xml:space="preserve">  </w:t>
      </w:r>
      <w:r w:rsidRPr="002E3D3F">
        <w:rPr>
          <w:rFonts w:ascii="Times New Roman" w:hAnsi="Times New Roman" w:hint="eastAsia"/>
        </w:rPr>
        <w:t>包装容器的技术条件应符合</w:t>
      </w:r>
      <w:r w:rsidRPr="002E3D3F">
        <w:rPr>
          <w:rFonts w:ascii="Times New Roman" w:hAnsi="Times New Roman"/>
        </w:rPr>
        <w:t>GB 12463</w:t>
      </w:r>
      <w:r w:rsidRPr="002E3D3F">
        <w:rPr>
          <w:rFonts w:ascii="Times New Roman" w:hAnsi="Times New Roman" w:hint="eastAsia"/>
        </w:rPr>
        <w:t>规定的要求。</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5.2.2</w:t>
          </w:r>
        </w:smartTag>
      </w:smartTag>
      <w:r>
        <w:rPr>
          <w:rFonts w:ascii="Times New Roman" w:hAnsi="Times New Roman"/>
        </w:rPr>
        <w:t xml:space="preserve">  </w:t>
      </w:r>
      <w:r w:rsidRPr="002E3D3F">
        <w:rPr>
          <w:rFonts w:ascii="Times New Roman" w:hAnsi="Times New Roman" w:hint="eastAsia"/>
        </w:rPr>
        <w:t>包装容器上应粘贴或拴挂符合</w:t>
      </w:r>
      <w:r w:rsidRPr="002E3D3F">
        <w:rPr>
          <w:rFonts w:ascii="Times New Roman" w:hAnsi="Times New Roman"/>
        </w:rPr>
        <w:t>GB 15258</w:t>
      </w:r>
      <w:r w:rsidRPr="002E3D3F">
        <w:rPr>
          <w:rFonts w:ascii="Times New Roman" w:hAnsi="Times New Roman" w:hint="eastAsia"/>
        </w:rPr>
        <w:t>、</w:t>
      </w:r>
      <w:r w:rsidRPr="002E3D3F">
        <w:rPr>
          <w:rFonts w:ascii="Times New Roman" w:hAnsi="Times New Roman"/>
        </w:rPr>
        <w:t>GB 190</w:t>
      </w:r>
      <w:r w:rsidRPr="002E3D3F">
        <w:rPr>
          <w:rFonts w:ascii="Times New Roman" w:hAnsi="Times New Roman" w:hint="eastAsia"/>
        </w:rPr>
        <w:t>和</w:t>
      </w:r>
      <w:r w:rsidRPr="002E3D3F">
        <w:rPr>
          <w:rFonts w:ascii="Times New Roman" w:hAnsi="Times New Roman"/>
        </w:rPr>
        <w:t>GB/T 191</w:t>
      </w:r>
      <w:r w:rsidRPr="002E3D3F">
        <w:rPr>
          <w:rFonts w:ascii="Times New Roman" w:hAnsi="Times New Roman" w:hint="eastAsia"/>
        </w:rPr>
        <w:t>规定的标签和标志。</w:t>
      </w:r>
    </w:p>
    <w:p w:rsidR="00D63105" w:rsidRPr="00D37D03" w:rsidRDefault="00D63105" w:rsidP="004443BA">
      <w:pPr>
        <w:spacing w:beforeLines="50" w:afterLines="50" w:line="240" w:lineRule="auto"/>
        <w:rPr>
          <w:rFonts w:ascii="黑体" w:eastAsia="黑体"/>
        </w:rPr>
      </w:pPr>
      <w:r w:rsidRPr="00D37D03">
        <w:rPr>
          <w:rFonts w:ascii="黑体" w:eastAsia="黑体"/>
        </w:rPr>
        <w:t>5.3</w:t>
      </w:r>
      <w:r>
        <w:rPr>
          <w:rFonts w:ascii="黑体" w:eastAsia="黑体"/>
        </w:rPr>
        <w:t xml:space="preserve">  </w:t>
      </w:r>
      <w:r w:rsidRPr="00D37D03">
        <w:rPr>
          <w:rFonts w:ascii="黑体" w:eastAsia="黑体" w:hint="eastAsia"/>
        </w:rPr>
        <w:t>罐</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5.3.1</w:t>
          </w:r>
        </w:smartTag>
      </w:smartTag>
      <w:r>
        <w:rPr>
          <w:rFonts w:ascii="Times New Roman" w:hAnsi="Times New Roman"/>
        </w:rPr>
        <w:t xml:space="preserve">  </w:t>
      </w:r>
      <w:r w:rsidRPr="002E3D3F">
        <w:rPr>
          <w:rFonts w:ascii="Times New Roman" w:hAnsi="Times New Roman" w:hint="eastAsia"/>
        </w:rPr>
        <w:t>常压罐体应符合</w:t>
      </w:r>
      <w:r w:rsidRPr="002E3D3F">
        <w:rPr>
          <w:rFonts w:ascii="Times New Roman" w:hAnsi="Times New Roman"/>
        </w:rPr>
        <w:t>GB 18564</w:t>
      </w:r>
      <w:r w:rsidRPr="002E3D3F">
        <w:rPr>
          <w:rFonts w:ascii="Times New Roman" w:hAnsi="Times New Roman" w:hint="eastAsia"/>
        </w:rPr>
        <w:t>规定的要求。</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5.3.2</w:t>
          </w:r>
        </w:smartTag>
      </w:smartTag>
      <w:r>
        <w:rPr>
          <w:rFonts w:ascii="Times New Roman" w:hAnsi="Times New Roman"/>
        </w:rPr>
        <w:t xml:space="preserve">  </w:t>
      </w:r>
      <w:r w:rsidRPr="002E3D3F">
        <w:rPr>
          <w:rFonts w:ascii="Times New Roman" w:hAnsi="Times New Roman" w:hint="eastAsia"/>
        </w:rPr>
        <w:t>压力罐体应符合</w:t>
      </w:r>
      <w:r w:rsidRPr="002E3D3F">
        <w:rPr>
          <w:rFonts w:ascii="Times New Roman" w:hAnsi="Times New Roman"/>
        </w:rPr>
        <w:t>TSG R0005</w:t>
      </w:r>
      <w:r w:rsidRPr="002E3D3F">
        <w:rPr>
          <w:rFonts w:ascii="Times New Roman" w:hAnsi="Times New Roman" w:hint="eastAsia"/>
        </w:rPr>
        <w:t>和</w:t>
      </w:r>
      <w:r w:rsidRPr="002E3D3F">
        <w:rPr>
          <w:rFonts w:ascii="Times New Roman" w:hAnsi="Times New Roman"/>
        </w:rPr>
        <w:t>GB 150.1-4</w:t>
      </w:r>
      <w:r w:rsidRPr="002E3D3F">
        <w:rPr>
          <w:rFonts w:ascii="Times New Roman" w:hAnsi="Times New Roman" w:hint="eastAsia"/>
        </w:rPr>
        <w:t>规定的要求。</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5.3.3</w:t>
          </w:r>
        </w:smartTag>
      </w:smartTag>
      <w:r>
        <w:rPr>
          <w:rFonts w:ascii="Times New Roman" w:hAnsi="Times New Roman"/>
        </w:rPr>
        <w:t xml:space="preserve">  </w:t>
      </w:r>
      <w:r w:rsidRPr="002E3D3F">
        <w:rPr>
          <w:rFonts w:ascii="Times New Roman" w:hAnsi="Times New Roman" w:hint="eastAsia"/>
        </w:rPr>
        <w:t>罐式集装箱应符合</w:t>
      </w:r>
      <w:r w:rsidRPr="002E3D3F">
        <w:rPr>
          <w:rFonts w:ascii="Times New Roman" w:hAnsi="Times New Roman"/>
        </w:rPr>
        <w:t>GB/T 16563</w:t>
      </w:r>
      <w:r w:rsidRPr="002E3D3F">
        <w:rPr>
          <w:rFonts w:ascii="Times New Roman" w:hAnsi="Times New Roman" w:hint="eastAsia"/>
        </w:rPr>
        <w:t>、</w:t>
      </w:r>
      <w:r w:rsidRPr="002E3D3F">
        <w:rPr>
          <w:rFonts w:ascii="Times New Roman" w:hAnsi="Times New Roman"/>
        </w:rPr>
        <w:t>TSG R0005</w:t>
      </w:r>
      <w:r w:rsidRPr="002E3D3F">
        <w:rPr>
          <w:rFonts w:ascii="Times New Roman" w:hAnsi="Times New Roman" w:hint="eastAsia"/>
        </w:rPr>
        <w:t>和</w:t>
      </w:r>
      <w:r w:rsidRPr="002E3D3F">
        <w:rPr>
          <w:rFonts w:ascii="Times New Roman" w:hAnsi="Times New Roman"/>
        </w:rPr>
        <w:t>JB/T 4782</w:t>
      </w:r>
      <w:r w:rsidRPr="002E3D3F">
        <w:rPr>
          <w:rFonts w:ascii="Times New Roman" w:hAnsi="Times New Roman" w:hint="eastAsia"/>
        </w:rPr>
        <w:t>规定的要求。</w:t>
      </w:r>
      <w:r w:rsidRPr="002E3D3F">
        <w:rPr>
          <w:rFonts w:ascii="Times New Roman" w:hAnsi="Times New Roman"/>
        </w:rPr>
        <w:t xml:space="preserve"> </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5.3.4</w:t>
          </w:r>
        </w:smartTag>
      </w:smartTag>
      <w:r>
        <w:rPr>
          <w:rFonts w:ascii="Times New Roman" w:hAnsi="Times New Roman"/>
        </w:rPr>
        <w:t xml:space="preserve">  </w:t>
      </w:r>
      <w:r w:rsidRPr="002E3D3F">
        <w:rPr>
          <w:rFonts w:ascii="Times New Roman" w:hAnsi="Times New Roman" w:hint="eastAsia"/>
        </w:rPr>
        <w:t>集装箱应符合</w:t>
      </w:r>
      <w:r w:rsidRPr="002E3D3F">
        <w:rPr>
          <w:rFonts w:ascii="Times New Roman" w:hAnsi="Times New Roman"/>
        </w:rPr>
        <w:t>JT 672</w:t>
      </w:r>
      <w:r w:rsidRPr="002E3D3F">
        <w:rPr>
          <w:rFonts w:ascii="Times New Roman" w:hAnsi="Times New Roman" w:hint="eastAsia"/>
        </w:rPr>
        <w:t>规定的安全技术要求</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5.3.5</w:t>
          </w:r>
        </w:smartTag>
      </w:smartTag>
      <w:r>
        <w:rPr>
          <w:rFonts w:ascii="Times New Roman" w:hAnsi="Times New Roman"/>
        </w:rPr>
        <w:t xml:space="preserve">  </w:t>
      </w:r>
      <w:r w:rsidRPr="002E3D3F">
        <w:rPr>
          <w:rFonts w:ascii="Times New Roman" w:hAnsi="Times New Roman" w:hint="eastAsia"/>
        </w:rPr>
        <w:t>轻质燃油和液化石油气阻隔防爆罐体应符合</w:t>
      </w:r>
      <w:r w:rsidRPr="002E3D3F">
        <w:rPr>
          <w:rFonts w:ascii="Times New Roman" w:hAnsi="Times New Roman"/>
        </w:rPr>
        <w:t>AQ 3001</w:t>
      </w:r>
      <w:r w:rsidRPr="002E3D3F">
        <w:rPr>
          <w:rFonts w:ascii="Times New Roman" w:hAnsi="Times New Roman" w:hint="eastAsia"/>
        </w:rPr>
        <w:t>规定的要求。</w:t>
      </w:r>
    </w:p>
    <w:p w:rsidR="00D63105"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5.3.</w:t>
          </w:r>
          <w:r w:rsidRPr="002E3D3F">
            <w:rPr>
              <w:rFonts w:ascii="Times New Roman" w:hAnsi="Times New Roman"/>
            </w:rPr>
            <w:t>6</w:t>
          </w:r>
        </w:smartTag>
      </w:smartTag>
      <w:r>
        <w:rPr>
          <w:rFonts w:ascii="Times New Roman" w:hAnsi="Times New Roman"/>
        </w:rPr>
        <w:t xml:space="preserve">  </w:t>
      </w:r>
      <w:r w:rsidRPr="002E3D3F">
        <w:rPr>
          <w:rFonts w:ascii="Times New Roman" w:hAnsi="Times New Roman" w:hint="eastAsia"/>
        </w:rPr>
        <w:t>压力罐体应由持国家质检总局颁发的</w:t>
      </w:r>
      <w:r w:rsidRPr="002E3D3F">
        <w:rPr>
          <w:rFonts w:ascii="Times New Roman" w:hAnsi="Times New Roman"/>
        </w:rPr>
        <w:t>CR</w:t>
      </w:r>
      <w:r w:rsidRPr="002E3D3F">
        <w:rPr>
          <w:rFonts w:ascii="Times New Roman" w:hAnsi="Times New Roman" w:hint="eastAsia"/>
        </w:rPr>
        <w:t>级压力容器制造许可证的企业制造，并检验合格。</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5.3.7</w:t>
          </w:r>
        </w:smartTag>
      </w:smartTag>
      <w:r>
        <w:rPr>
          <w:rFonts w:ascii="Times New Roman" w:hAnsi="Times New Roman"/>
        </w:rPr>
        <w:t xml:space="preserve">  </w:t>
      </w:r>
      <w:r w:rsidRPr="002E3D3F">
        <w:rPr>
          <w:rFonts w:ascii="Times New Roman" w:hAnsi="Times New Roman" w:hint="eastAsia"/>
        </w:rPr>
        <w:t>罐体的容积应与车辆行驶证的核载质量相匹配。爆炸品、强腐蚀性危险化学品的罐体容积不得超过</w:t>
      </w:r>
      <w:smartTag w:uri="urn:schemas-microsoft-com:office:smarttags" w:element="chmetcnv">
        <w:smartTagPr>
          <w:attr w:name="UnitName" w:val="mm"/>
          <w:attr w:name="SourceValue" w:val="2"/>
          <w:attr w:name="HasSpace" w:val="False"/>
          <w:attr w:name="Negative" w:val="False"/>
          <w:attr w:name="NumberType" w:val="1"/>
          <w:attr w:name="TCSC" w:val="0"/>
        </w:smartTagPr>
        <w:r w:rsidRPr="002E3D3F">
          <w:rPr>
            <w:rFonts w:ascii="Times New Roman" w:hAnsi="Times New Roman"/>
          </w:rPr>
          <w:t>20m</w:t>
        </w:r>
        <w:r w:rsidRPr="004E49D1">
          <w:rPr>
            <w:rFonts w:ascii="Times New Roman" w:hAnsi="Times New Roman"/>
            <w:szCs w:val="21"/>
            <w:vertAlign w:val="superscript"/>
          </w:rPr>
          <w:t>3</w:t>
        </w:r>
      </w:smartTag>
      <w:r w:rsidRPr="002E3D3F">
        <w:rPr>
          <w:rFonts w:ascii="Times New Roman" w:hAnsi="Times New Roman" w:hint="eastAsia"/>
        </w:rPr>
        <w:t>，剧毒品的罐体容积不得超过</w:t>
      </w:r>
      <w:smartTag w:uri="urn:schemas-microsoft-com:office:smarttags" w:element="chmetcnv">
        <w:smartTagPr>
          <w:attr w:name="UnitName" w:val="mm"/>
          <w:attr w:name="SourceValue" w:val="2"/>
          <w:attr w:name="HasSpace" w:val="False"/>
          <w:attr w:name="Negative" w:val="False"/>
          <w:attr w:name="NumberType" w:val="1"/>
          <w:attr w:name="TCSC" w:val="0"/>
        </w:smartTagPr>
        <w:r w:rsidRPr="002E3D3F">
          <w:rPr>
            <w:rFonts w:ascii="Times New Roman" w:hAnsi="Times New Roman"/>
          </w:rPr>
          <w:t>10m</w:t>
        </w:r>
        <w:r w:rsidRPr="004E49D1">
          <w:rPr>
            <w:rFonts w:ascii="Times New Roman" w:hAnsi="Times New Roman"/>
            <w:szCs w:val="21"/>
            <w:vertAlign w:val="superscript"/>
          </w:rPr>
          <w:t>3</w:t>
        </w:r>
      </w:smartTag>
      <w:r w:rsidRPr="002E3D3F">
        <w:rPr>
          <w:rFonts w:ascii="Times New Roman" w:hAnsi="Times New Roman" w:hint="eastAsia"/>
        </w:rPr>
        <w:t>。</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5.3.8</w:t>
          </w:r>
        </w:smartTag>
      </w:smartTag>
      <w:r>
        <w:rPr>
          <w:rFonts w:ascii="Times New Roman" w:hAnsi="Times New Roman"/>
        </w:rPr>
        <w:t xml:space="preserve">  </w:t>
      </w:r>
      <w:r w:rsidRPr="002E3D3F">
        <w:rPr>
          <w:rFonts w:ascii="Times New Roman" w:hAnsi="Times New Roman" w:hint="eastAsia"/>
        </w:rPr>
        <w:t>罐体的材料应与所装运的危险化学品相匹配。</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5.3.9</w:t>
          </w:r>
        </w:smartTag>
      </w:smartTag>
      <w:r>
        <w:rPr>
          <w:rFonts w:ascii="Times New Roman" w:hAnsi="Times New Roman"/>
        </w:rPr>
        <w:t xml:space="preserve">  </w:t>
      </w:r>
      <w:r w:rsidRPr="002E3D3F">
        <w:rPr>
          <w:rFonts w:ascii="Times New Roman" w:hAnsi="Times New Roman" w:hint="eastAsia"/>
        </w:rPr>
        <w:t>罐体上的安全阀、安全泄放装置、紧急切断阀、液位计、压力表、温度计、装卸阀门、装卸软管等安全附件应符合相应的国家标准和专业标准的规定。</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5.3.10</w:t>
          </w:r>
        </w:smartTag>
      </w:smartTag>
      <w:r>
        <w:rPr>
          <w:rFonts w:ascii="Times New Roman" w:hAnsi="Times New Roman"/>
        </w:rPr>
        <w:t xml:space="preserve">  </w:t>
      </w:r>
      <w:r w:rsidRPr="002E3D3F">
        <w:rPr>
          <w:rFonts w:ascii="Times New Roman" w:hAnsi="Times New Roman" w:hint="eastAsia"/>
        </w:rPr>
        <w:t>发生重大事故或者停用时间超过一年的罐体，使用前应进行全面检验。</w:t>
      </w:r>
    </w:p>
    <w:p w:rsidR="00D63105" w:rsidRPr="00C707D6" w:rsidRDefault="00D63105" w:rsidP="00C80D5C">
      <w:pPr>
        <w:pStyle w:val="1"/>
        <w:spacing w:before="312" w:after="312"/>
      </w:pPr>
      <w:bookmarkStart w:id="37" w:name="_Toc341719783"/>
      <w:bookmarkStart w:id="38" w:name="_Toc343624027"/>
      <w:bookmarkStart w:id="39" w:name="_Toc343624831"/>
      <w:bookmarkStart w:id="40" w:name="_Toc343966440"/>
      <w:bookmarkStart w:id="41" w:name="_Toc344218915"/>
      <w:r w:rsidRPr="00C707D6">
        <w:lastRenderedPageBreak/>
        <w:t xml:space="preserve">6  </w:t>
      </w:r>
      <w:r w:rsidRPr="00C707D6">
        <w:rPr>
          <w:rFonts w:hint="eastAsia"/>
        </w:rPr>
        <w:t>专用车辆</w:t>
      </w:r>
      <w:bookmarkEnd w:id="37"/>
      <w:bookmarkEnd w:id="38"/>
      <w:bookmarkEnd w:id="39"/>
      <w:bookmarkEnd w:id="40"/>
      <w:bookmarkEnd w:id="41"/>
    </w:p>
    <w:p w:rsidR="00D63105" w:rsidRPr="00D37D03" w:rsidRDefault="00D63105" w:rsidP="004443BA">
      <w:pPr>
        <w:spacing w:beforeLines="50" w:afterLines="50" w:line="240" w:lineRule="auto"/>
        <w:rPr>
          <w:rFonts w:ascii="黑体" w:eastAsia="黑体"/>
        </w:rPr>
      </w:pPr>
      <w:r w:rsidRPr="00D37D03">
        <w:rPr>
          <w:rFonts w:ascii="黑体" w:eastAsia="黑体"/>
        </w:rPr>
        <w:t>6.1</w:t>
      </w:r>
      <w:r>
        <w:rPr>
          <w:rFonts w:ascii="黑体" w:eastAsia="黑体"/>
        </w:rPr>
        <w:t xml:space="preserve">  </w:t>
      </w:r>
      <w:r w:rsidRPr="00D37D03">
        <w:rPr>
          <w:rFonts w:ascii="黑体" w:eastAsia="黑体" w:hint="eastAsia"/>
        </w:rPr>
        <w:t>基本要求</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6.1.1</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专用车辆技术性能应符合</w:t>
      </w:r>
      <w:r w:rsidRPr="002E3D3F">
        <w:rPr>
          <w:rFonts w:ascii="Times New Roman" w:hAnsi="Times New Roman"/>
        </w:rPr>
        <w:t>GB 18565</w:t>
      </w:r>
      <w:r w:rsidRPr="002E3D3F">
        <w:rPr>
          <w:rFonts w:ascii="Times New Roman" w:hAnsi="Times New Roman" w:hint="eastAsia"/>
        </w:rPr>
        <w:t>规定的要求。</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6.1.2</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专用车辆外廓尺寸、轴荷和载质量应符合</w:t>
      </w:r>
      <w:r w:rsidRPr="002E3D3F">
        <w:rPr>
          <w:rFonts w:ascii="Times New Roman" w:hAnsi="Times New Roman"/>
        </w:rPr>
        <w:t>GB 1589</w:t>
      </w:r>
      <w:r w:rsidRPr="002E3D3F">
        <w:rPr>
          <w:rFonts w:ascii="Times New Roman" w:hAnsi="Times New Roman" w:hint="eastAsia"/>
        </w:rPr>
        <w:t>规定的要求。</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6.1.3</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专用车辆燃料消耗量应符合</w:t>
      </w:r>
      <w:r w:rsidRPr="002E3D3F">
        <w:rPr>
          <w:rFonts w:ascii="Times New Roman" w:hAnsi="Times New Roman"/>
        </w:rPr>
        <w:t>JT 719</w:t>
      </w:r>
      <w:r w:rsidRPr="002E3D3F">
        <w:rPr>
          <w:rFonts w:ascii="Times New Roman" w:hAnsi="Times New Roman" w:hint="eastAsia"/>
        </w:rPr>
        <w:t>规定的要求。</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6.1.4</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专用车辆技术状况应符合</w:t>
      </w:r>
      <w:r w:rsidRPr="002E3D3F">
        <w:rPr>
          <w:rFonts w:ascii="Times New Roman" w:hAnsi="Times New Roman"/>
        </w:rPr>
        <w:t>JT/T 198</w:t>
      </w:r>
      <w:r w:rsidRPr="002E3D3F">
        <w:rPr>
          <w:rFonts w:ascii="Times New Roman" w:hAnsi="Times New Roman" w:hint="eastAsia"/>
        </w:rPr>
        <w:t>规定的一级车况标准。</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6.1.</w:t>
          </w:r>
          <w:r w:rsidRPr="000B4C7A">
            <w:rPr>
              <w:rFonts w:ascii="黑体" w:eastAsia="黑体" w:hAnsi="Times New Roman"/>
              <w:color w:val="000000"/>
              <w:kern w:val="0"/>
              <w:szCs w:val="21"/>
            </w:rPr>
            <w:t>5</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专用车辆安全技术状况应符合</w:t>
      </w:r>
      <w:r w:rsidRPr="002E3D3F">
        <w:rPr>
          <w:rFonts w:ascii="Times New Roman" w:hAnsi="Times New Roman"/>
        </w:rPr>
        <w:t>GB 7258</w:t>
      </w:r>
      <w:r w:rsidRPr="002E3D3F">
        <w:rPr>
          <w:rFonts w:ascii="Times New Roman" w:hAnsi="Times New Roman" w:hint="eastAsia"/>
        </w:rPr>
        <w:t>的要求。</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6.1.6</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专用车辆应安装符合</w:t>
      </w:r>
      <w:r w:rsidRPr="002E3D3F">
        <w:rPr>
          <w:rFonts w:ascii="Times New Roman" w:hAnsi="Times New Roman"/>
        </w:rPr>
        <w:t>GB 13392</w:t>
      </w:r>
      <w:r w:rsidRPr="002E3D3F">
        <w:rPr>
          <w:rFonts w:ascii="Times New Roman" w:hAnsi="Times New Roman" w:hint="eastAsia"/>
        </w:rPr>
        <w:t>要求的标志牌和标志灯。</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6.1.7</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专用车辆应安装符合</w:t>
      </w:r>
      <w:r w:rsidRPr="002E3D3F">
        <w:rPr>
          <w:rFonts w:ascii="Times New Roman" w:hAnsi="Times New Roman"/>
        </w:rPr>
        <w:t>GB/T 19056</w:t>
      </w:r>
      <w:r w:rsidRPr="002E3D3F">
        <w:rPr>
          <w:rFonts w:ascii="Times New Roman" w:hAnsi="Times New Roman" w:hint="eastAsia"/>
        </w:rPr>
        <w:t>规定的汽车行驶记录仪。</w:t>
      </w:r>
    </w:p>
    <w:p w:rsidR="00D63105"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6.1.8</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专用车辆应安装符合</w:t>
      </w:r>
      <w:r w:rsidRPr="002E3D3F">
        <w:rPr>
          <w:rFonts w:ascii="Times New Roman" w:hAnsi="Times New Roman"/>
        </w:rPr>
        <w:t>AQ 3004</w:t>
      </w:r>
      <w:r w:rsidRPr="002E3D3F">
        <w:rPr>
          <w:rFonts w:ascii="Times New Roman" w:hAnsi="Times New Roman" w:hint="eastAsia"/>
        </w:rPr>
        <w:t>规定的安全监控车载终端。</w:t>
      </w:r>
    </w:p>
    <w:p w:rsidR="00D63105" w:rsidRPr="002E3D3F" w:rsidRDefault="00D63105" w:rsidP="00D03D2D">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6.1.</w:t>
          </w:r>
          <w:r>
            <w:rPr>
              <w:rFonts w:ascii="黑体" w:eastAsia="黑体" w:hAnsi="Times New Roman"/>
              <w:color w:val="000000"/>
              <w:kern w:val="0"/>
              <w:szCs w:val="21"/>
            </w:rPr>
            <w:t>9</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专用车辆应配</w:t>
      </w:r>
      <w:r>
        <w:rPr>
          <w:rFonts w:ascii="Times New Roman" w:hAnsi="Times New Roman" w:hint="eastAsia"/>
        </w:rPr>
        <w:t>置有效的切断总电源装置，切断总电源装置应安装在驾驶室内。</w:t>
      </w:r>
    </w:p>
    <w:p w:rsidR="00D63105"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6.1.</w:t>
          </w:r>
          <w:r>
            <w:rPr>
              <w:rFonts w:ascii="黑体" w:eastAsia="黑体" w:hAnsi="Times New Roman"/>
              <w:color w:val="000000"/>
              <w:kern w:val="0"/>
              <w:szCs w:val="21"/>
            </w:rPr>
            <w:t>10</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专用车辆应配备有效的车载电话等通讯工具。</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6.1.1</w:t>
          </w:r>
          <w:r>
            <w:rPr>
              <w:rFonts w:ascii="黑体" w:eastAsia="黑体" w:hAnsi="Times New Roman"/>
              <w:color w:val="000000"/>
              <w:kern w:val="0"/>
              <w:szCs w:val="21"/>
            </w:rPr>
            <w:t>1</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运输液化气体的专用车辆应符合</w:t>
      </w:r>
      <w:r w:rsidRPr="002E3D3F">
        <w:rPr>
          <w:rFonts w:ascii="Times New Roman" w:hAnsi="Times New Roman"/>
        </w:rPr>
        <w:t>GB/T 19905</w:t>
      </w:r>
      <w:r w:rsidRPr="002E3D3F">
        <w:rPr>
          <w:rFonts w:ascii="Times New Roman" w:hAnsi="Times New Roman" w:hint="eastAsia"/>
        </w:rPr>
        <w:t>规定的要求。</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6.1.1</w:t>
          </w:r>
          <w:r>
            <w:rPr>
              <w:rFonts w:ascii="黑体" w:eastAsia="黑体" w:hAnsi="Times New Roman"/>
              <w:color w:val="000000"/>
              <w:kern w:val="0"/>
              <w:szCs w:val="21"/>
            </w:rPr>
            <w:t>2</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运输易燃易爆危险化学品的专用车辆，排气管应安装隔热和熄灭火星装置，并配装符合</w:t>
      </w:r>
      <w:r w:rsidRPr="002E3D3F">
        <w:rPr>
          <w:rFonts w:ascii="Times New Roman" w:hAnsi="Times New Roman"/>
        </w:rPr>
        <w:t>JT230</w:t>
      </w:r>
      <w:r w:rsidRPr="002E3D3F">
        <w:rPr>
          <w:rFonts w:ascii="Times New Roman" w:hAnsi="Times New Roman" w:hint="eastAsia"/>
        </w:rPr>
        <w:t>规定的导静电橡胶拖地带装置。</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6.1.1</w:t>
          </w:r>
          <w:r>
            <w:rPr>
              <w:rFonts w:ascii="黑体" w:eastAsia="黑体" w:hAnsi="Times New Roman"/>
              <w:color w:val="000000"/>
              <w:kern w:val="0"/>
              <w:szCs w:val="21"/>
            </w:rPr>
            <w:t>3</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运输爆炸品和剧毒化学品的专用车辆应符合</w:t>
      </w:r>
      <w:r w:rsidRPr="002E3D3F">
        <w:rPr>
          <w:rFonts w:ascii="Times New Roman" w:hAnsi="Times New Roman"/>
        </w:rPr>
        <w:t>GB 20300</w:t>
      </w:r>
      <w:r w:rsidRPr="002E3D3F">
        <w:rPr>
          <w:rFonts w:ascii="Times New Roman" w:hAnsi="Times New Roman" w:hint="eastAsia"/>
        </w:rPr>
        <w:t>规定的要求。</w:t>
      </w:r>
    </w:p>
    <w:p w:rsidR="00D63105"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6.1.1</w:t>
          </w:r>
          <w:r>
            <w:rPr>
              <w:rFonts w:ascii="黑体" w:eastAsia="黑体" w:hAnsi="Times New Roman"/>
              <w:color w:val="000000"/>
              <w:kern w:val="0"/>
              <w:szCs w:val="21"/>
            </w:rPr>
            <w:t>4</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运输需控温危险化学品的专用车辆，应有有效的温控装置。</w:t>
      </w:r>
    </w:p>
    <w:p w:rsidR="00D63105" w:rsidRDefault="00D63105" w:rsidP="00C860F5">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6.1.1</w:t>
          </w:r>
          <w:r>
            <w:rPr>
              <w:rFonts w:ascii="黑体" w:eastAsia="黑体" w:hAnsi="Times New Roman"/>
              <w:color w:val="000000"/>
              <w:kern w:val="0"/>
              <w:szCs w:val="21"/>
            </w:rPr>
            <w:t>5</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专用车辆应根据所运危险化学品的性质配备安全防护设施设备、</w:t>
      </w:r>
      <w:r w:rsidRPr="005B3D38">
        <w:rPr>
          <w:rFonts w:ascii="Times New Roman" w:hAnsi="Times New Roman" w:hint="eastAsia"/>
        </w:rPr>
        <w:t>消防防护设施设备和应急救援器材。</w:t>
      </w:r>
    </w:p>
    <w:p w:rsidR="00D63105" w:rsidRDefault="00D63105" w:rsidP="00C860F5">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6.1.1</w:t>
          </w:r>
          <w:r>
            <w:rPr>
              <w:rFonts w:ascii="黑体" w:eastAsia="黑体" w:hAnsi="Times New Roman"/>
              <w:color w:val="000000"/>
              <w:kern w:val="0"/>
              <w:szCs w:val="21"/>
            </w:rPr>
            <w:t>6</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运输剧毒品和易燃易爆危险化学品的专用车辆驾驶室内应配备一个干粉灭火器，在车辆两边应配备与所装危险化学品的性质相适应的灭火器各一个。灭火器应固定牢靠，取用方便。</w:t>
      </w:r>
    </w:p>
    <w:p w:rsidR="00D63105" w:rsidRDefault="00D63105" w:rsidP="00C860F5">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6.1.1</w:t>
          </w:r>
          <w:r>
            <w:rPr>
              <w:rFonts w:ascii="黑体" w:eastAsia="黑体" w:hAnsi="Times New Roman"/>
              <w:color w:val="000000"/>
              <w:kern w:val="0"/>
              <w:szCs w:val="21"/>
            </w:rPr>
            <w:t>7</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专用车辆应</w:t>
      </w:r>
      <w:r>
        <w:rPr>
          <w:rFonts w:ascii="Times New Roman" w:hAnsi="Times New Roman" w:hint="eastAsia"/>
        </w:rPr>
        <w:t>按规定足额办理道路危险化学品运输承运人责任险。</w:t>
      </w:r>
    </w:p>
    <w:p w:rsidR="00D63105" w:rsidRPr="00D37D03" w:rsidRDefault="00D63105" w:rsidP="004443BA">
      <w:pPr>
        <w:spacing w:beforeLines="50" w:afterLines="50" w:line="240" w:lineRule="auto"/>
        <w:rPr>
          <w:rFonts w:ascii="黑体" w:eastAsia="黑体"/>
        </w:rPr>
      </w:pPr>
      <w:r w:rsidRPr="00D37D03">
        <w:rPr>
          <w:rFonts w:ascii="黑体" w:eastAsia="黑体"/>
        </w:rPr>
        <w:t xml:space="preserve">6.2 </w:t>
      </w:r>
      <w:r>
        <w:rPr>
          <w:rFonts w:ascii="黑体" w:eastAsia="黑体"/>
        </w:rPr>
        <w:t xml:space="preserve"> </w:t>
      </w:r>
      <w:r w:rsidRPr="00D37D03">
        <w:rPr>
          <w:rFonts w:ascii="黑体" w:eastAsia="黑体" w:hint="eastAsia"/>
        </w:rPr>
        <w:t>使用管理</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6.2.1</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运输企业应建立专用车辆技术档案和管理档案，并妥善保管。</w:t>
      </w:r>
    </w:p>
    <w:p w:rsidR="00D63105"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6.2.2</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运输企业应结合本单位的具体情况，制定专用车辆的安全操作规程和管理制度。</w:t>
      </w:r>
    </w:p>
    <w:p w:rsidR="00D63105"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6.2.3</w:t>
          </w:r>
        </w:smartTag>
      </w:smartTag>
      <w:r w:rsidRPr="002E3D3F">
        <w:rPr>
          <w:rFonts w:ascii="Times New Roman" w:hAnsi="Times New Roman"/>
        </w:rPr>
        <w:t xml:space="preserve"> </w:t>
      </w:r>
      <w:r>
        <w:rPr>
          <w:rFonts w:ascii="Times New Roman" w:hAnsi="Times New Roman"/>
        </w:rPr>
        <w:t xml:space="preserve"> </w:t>
      </w:r>
      <w:r>
        <w:rPr>
          <w:rFonts w:ascii="Times New Roman" w:hAnsi="Times New Roman" w:hint="eastAsia"/>
        </w:rPr>
        <w:t>运输企业应建立</w:t>
      </w:r>
      <w:r w:rsidRPr="002E3D3F">
        <w:rPr>
          <w:rFonts w:ascii="Times New Roman" w:hAnsi="Times New Roman" w:hint="eastAsia"/>
        </w:rPr>
        <w:t>专用</w:t>
      </w:r>
      <w:r>
        <w:rPr>
          <w:rFonts w:ascii="Times New Roman" w:hAnsi="Times New Roman" w:hint="eastAsia"/>
        </w:rPr>
        <w:t>车辆出车、运行、回场检查制度。</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6.2.</w:t>
          </w:r>
          <w:r>
            <w:rPr>
              <w:rFonts w:ascii="黑体" w:eastAsia="黑体" w:hAnsi="Times New Roman"/>
              <w:color w:val="000000"/>
              <w:kern w:val="0"/>
              <w:szCs w:val="21"/>
            </w:rPr>
            <w:t>4</w:t>
          </w:r>
        </w:smartTag>
      </w:smartTag>
      <w:r w:rsidRPr="002E3D3F">
        <w:rPr>
          <w:rFonts w:ascii="Times New Roman" w:hAnsi="Times New Roman"/>
        </w:rPr>
        <w:t xml:space="preserve"> </w:t>
      </w:r>
      <w:r>
        <w:rPr>
          <w:rFonts w:ascii="Times New Roman" w:hAnsi="Times New Roman"/>
        </w:rPr>
        <w:t xml:space="preserve"> </w:t>
      </w:r>
      <w:r>
        <w:rPr>
          <w:rFonts w:ascii="Times New Roman" w:hAnsi="Times New Roman" w:hint="eastAsia"/>
        </w:rPr>
        <w:t>运输企业应建立</w:t>
      </w:r>
      <w:r w:rsidRPr="002E3D3F">
        <w:rPr>
          <w:rFonts w:ascii="Times New Roman" w:hAnsi="Times New Roman" w:hint="eastAsia"/>
        </w:rPr>
        <w:t>专用</w:t>
      </w:r>
      <w:r>
        <w:rPr>
          <w:rFonts w:ascii="Times New Roman" w:hAnsi="Times New Roman" w:hint="eastAsia"/>
        </w:rPr>
        <w:t>车辆调度和行车日志，</w:t>
      </w:r>
      <w:r w:rsidRPr="002E3D3F">
        <w:rPr>
          <w:rFonts w:ascii="Times New Roman" w:hAnsi="Times New Roman" w:hint="eastAsia"/>
        </w:rPr>
        <w:t>记录专用车辆运行</w:t>
      </w:r>
      <w:r>
        <w:rPr>
          <w:rFonts w:ascii="Times New Roman" w:hAnsi="Times New Roman" w:hint="eastAsia"/>
        </w:rPr>
        <w:t>情况。</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6.2.</w:t>
          </w:r>
          <w:r>
            <w:rPr>
              <w:rFonts w:ascii="黑体" w:eastAsia="黑体" w:hAnsi="Times New Roman"/>
              <w:color w:val="000000"/>
              <w:kern w:val="0"/>
              <w:szCs w:val="21"/>
            </w:rPr>
            <w:t>5</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运输企业应按照国家有关规定为专用车辆办理牌照、营运证、准运证等证件。</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6.2.</w:t>
          </w:r>
          <w:r>
            <w:rPr>
              <w:rFonts w:ascii="黑体" w:eastAsia="黑体" w:hAnsi="Times New Roman"/>
              <w:color w:val="000000"/>
              <w:kern w:val="0"/>
              <w:szCs w:val="21"/>
            </w:rPr>
            <w:t>6</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运输企业</w:t>
      </w:r>
      <w:r>
        <w:rPr>
          <w:rFonts w:ascii="Times New Roman" w:hAnsi="Times New Roman" w:hint="eastAsia"/>
        </w:rPr>
        <w:t>宜</w:t>
      </w:r>
      <w:r w:rsidRPr="002E3D3F">
        <w:rPr>
          <w:rFonts w:ascii="Times New Roman" w:hAnsi="Times New Roman" w:hint="eastAsia"/>
        </w:rPr>
        <w:t>建立</w:t>
      </w:r>
      <w:r w:rsidRPr="008E50CD">
        <w:rPr>
          <w:rFonts w:ascii="Times New Roman" w:hAnsi="Times New Roman" w:hint="eastAsia"/>
        </w:rPr>
        <w:t>符合</w:t>
      </w:r>
      <w:r w:rsidRPr="008E50CD">
        <w:rPr>
          <w:rFonts w:ascii="Times New Roman" w:hAnsi="Times New Roman"/>
        </w:rPr>
        <w:t>AQ 3003</w:t>
      </w:r>
      <w:r w:rsidRPr="008E50CD">
        <w:rPr>
          <w:rFonts w:ascii="Times New Roman" w:hAnsi="Times New Roman" w:hint="eastAsia"/>
        </w:rPr>
        <w:t>要求的危险化学品汽车运输安全监控系统</w:t>
      </w:r>
      <w:r w:rsidRPr="002E3D3F">
        <w:rPr>
          <w:rFonts w:ascii="Times New Roman" w:hAnsi="Times New Roman" w:hint="eastAsia"/>
        </w:rPr>
        <w:t>，监控专用车辆的运行情况。</w:t>
      </w:r>
    </w:p>
    <w:p w:rsidR="00D63105"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6.2.</w:t>
          </w:r>
          <w:r>
            <w:rPr>
              <w:rFonts w:ascii="黑体" w:eastAsia="黑体" w:hAnsi="Times New Roman"/>
              <w:color w:val="000000"/>
              <w:kern w:val="0"/>
              <w:szCs w:val="21"/>
            </w:rPr>
            <w:t>7</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每次出车前，驾驶员应按照《出车前车辆检查表》（附录</w:t>
      </w:r>
      <w:r w:rsidRPr="002E3D3F">
        <w:rPr>
          <w:rFonts w:ascii="Times New Roman" w:hAnsi="Times New Roman"/>
        </w:rPr>
        <w:t xml:space="preserve"> A</w:t>
      </w:r>
      <w:r w:rsidRPr="002E3D3F">
        <w:rPr>
          <w:rFonts w:ascii="Times New Roman" w:hAnsi="Times New Roman" w:hint="eastAsia"/>
        </w:rPr>
        <w:t>）对专用车辆进行检查，并记录检查结果。发现问题应及时进行处理，在确认其状态正常后才可以出车。</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6.2.</w:t>
          </w:r>
          <w:r>
            <w:rPr>
              <w:rFonts w:ascii="黑体" w:eastAsia="黑体" w:hAnsi="Times New Roman"/>
              <w:color w:val="000000"/>
              <w:kern w:val="0"/>
              <w:szCs w:val="21"/>
            </w:rPr>
            <w:t>8</w:t>
          </w:r>
        </w:smartTag>
      </w:smartTag>
      <w:r>
        <w:rPr>
          <w:rFonts w:ascii="Times New Roman" w:hAnsi="Times New Roman"/>
        </w:rPr>
        <w:t xml:space="preserve">  </w:t>
      </w:r>
      <w:r w:rsidRPr="002E3D3F">
        <w:rPr>
          <w:rFonts w:ascii="Times New Roman" w:hAnsi="Times New Roman" w:hint="eastAsia"/>
        </w:rPr>
        <w:t>每三个月</w:t>
      </w:r>
      <w:r>
        <w:rPr>
          <w:rFonts w:ascii="Times New Roman" w:hAnsi="Times New Roman" w:hint="eastAsia"/>
        </w:rPr>
        <w:t>，</w:t>
      </w:r>
      <w:r w:rsidRPr="002E3D3F">
        <w:rPr>
          <w:rFonts w:ascii="Times New Roman" w:hAnsi="Times New Roman" w:hint="eastAsia"/>
        </w:rPr>
        <w:t>运输企业的管理人员应按照《日常车辆检查表》（见附录</w:t>
      </w:r>
      <w:r w:rsidRPr="002E3D3F">
        <w:rPr>
          <w:rFonts w:ascii="Times New Roman" w:hAnsi="Times New Roman"/>
        </w:rPr>
        <w:t>B</w:t>
      </w:r>
      <w:r w:rsidRPr="002E3D3F">
        <w:rPr>
          <w:rFonts w:ascii="Times New Roman" w:hAnsi="Times New Roman" w:hint="eastAsia"/>
        </w:rPr>
        <w:t>）</w:t>
      </w:r>
      <w:r>
        <w:rPr>
          <w:rFonts w:ascii="Times New Roman" w:hAnsi="Times New Roman" w:hint="eastAsia"/>
        </w:rPr>
        <w:t>对专用车辆</w:t>
      </w:r>
      <w:r w:rsidRPr="002E3D3F">
        <w:rPr>
          <w:rFonts w:ascii="Times New Roman" w:hAnsi="Times New Roman" w:hint="eastAsia"/>
        </w:rPr>
        <w:t>进行检查，并记录检查结果。发现隐患应及时处理，带病车辆不得上路。</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6.2.</w:t>
          </w:r>
          <w:r>
            <w:rPr>
              <w:rFonts w:ascii="黑体" w:eastAsia="黑体" w:hAnsi="Times New Roman"/>
              <w:color w:val="000000"/>
              <w:kern w:val="0"/>
              <w:szCs w:val="21"/>
            </w:rPr>
            <w:t>9</w:t>
          </w:r>
        </w:smartTag>
      </w:smartTag>
      <w:r>
        <w:rPr>
          <w:rFonts w:ascii="Times New Roman" w:hAnsi="Times New Roman"/>
        </w:rPr>
        <w:t xml:space="preserve">  </w:t>
      </w:r>
      <w:r w:rsidRPr="002E3D3F">
        <w:rPr>
          <w:rFonts w:ascii="Times New Roman" w:hAnsi="Times New Roman" w:hint="eastAsia"/>
        </w:rPr>
        <w:t>车上配置的灭火器除了每天检查其压力表指示外，每季度还应由消防专管人员全面检查一次，并将检查日期标记在灭火器的铭牌上。</w:t>
      </w:r>
      <w:r w:rsidRPr="002E3D3F">
        <w:rPr>
          <w:rFonts w:ascii="Times New Roman" w:hAnsi="Times New Roman"/>
        </w:rPr>
        <w:t xml:space="preserve"> </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6.2.</w:t>
          </w:r>
          <w:r>
            <w:rPr>
              <w:rFonts w:ascii="黑体" w:eastAsia="黑体" w:hAnsi="Times New Roman"/>
              <w:color w:val="000000"/>
              <w:kern w:val="0"/>
              <w:szCs w:val="21"/>
            </w:rPr>
            <w:t>10</w:t>
          </w:r>
        </w:smartTag>
      </w:smartTag>
      <w:r>
        <w:rPr>
          <w:rFonts w:ascii="Times New Roman" w:hAnsi="Times New Roman"/>
        </w:rPr>
        <w:t xml:space="preserve">  </w:t>
      </w:r>
      <w:r w:rsidRPr="002E3D3F">
        <w:rPr>
          <w:rFonts w:ascii="Times New Roman" w:hAnsi="Times New Roman" w:hint="eastAsia"/>
        </w:rPr>
        <w:t>应使用罐式集装箱运输液化气体、闪点小于</w:t>
      </w:r>
      <w:smartTag w:uri="urn:schemas-microsoft-com:office:smarttags" w:element="chmetcnv">
        <w:smartTagPr>
          <w:attr w:name="UnitName" w:val="mm"/>
          <w:attr w:name="SourceValue" w:val="2"/>
          <w:attr w:name="HasSpace" w:val="False"/>
          <w:attr w:name="Negative" w:val="False"/>
          <w:attr w:name="NumberType" w:val="1"/>
          <w:attr w:name="TCSC" w:val="0"/>
        </w:smartTagPr>
        <w:r w:rsidRPr="002E3D3F">
          <w:rPr>
            <w:rFonts w:ascii="Times New Roman" w:hAnsi="Times New Roman"/>
          </w:rPr>
          <w:t>23</w:t>
        </w:r>
        <w:r w:rsidRPr="002E3D3F">
          <w:rPr>
            <w:rFonts w:ascii="Times New Roman" w:hAnsi="Times New Roman" w:hint="eastAsia"/>
          </w:rPr>
          <w:t>℃</w:t>
        </w:r>
      </w:smartTag>
      <w:r w:rsidRPr="002E3D3F">
        <w:rPr>
          <w:rFonts w:ascii="Times New Roman" w:hAnsi="Times New Roman" w:hint="eastAsia"/>
        </w:rPr>
        <w:t>的易燃液体、剧毒品和危害水环境的液体化学品。</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6.2.1</w:t>
          </w:r>
          <w:r>
            <w:rPr>
              <w:rFonts w:ascii="黑体" w:eastAsia="黑体" w:hAnsi="Times New Roman"/>
              <w:color w:val="000000"/>
              <w:kern w:val="0"/>
              <w:szCs w:val="21"/>
            </w:rPr>
            <w:t>1</w:t>
          </w:r>
        </w:smartTag>
      </w:smartTag>
      <w:r>
        <w:rPr>
          <w:rFonts w:ascii="Times New Roman" w:hAnsi="Times New Roman"/>
        </w:rPr>
        <w:t xml:space="preserve">  </w:t>
      </w:r>
      <w:r w:rsidRPr="002E3D3F">
        <w:rPr>
          <w:rFonts w:ascii="Times New Roman" w:hAnsi="Times New Roman" w:hint="eastAsia"/>
        </w:rPr>
        <w:t>应使用厢式货车运输遇水放出易燃气体的物质</w:t>
      </w:r>
      <w:r>
        <w:rPr>
          <w:rFonts w:ascii="Times New Roman" w:hAnsi="Times New Roman" w:hint="eastAsia"/>
        </w:rPr>
        <w:t>、剧毒品和</w:t>
      </w:r>
      <w:r w:rsidRPr="002E3D3F">
        <w:rPr>
          <w:rFonts w:ascii="Times New Roman" w:hAnsi="Times New Roman" w:hint="eastAsia"/>
        </w:rPr>
        <w:t>有机过氧化物</w:t>
      </w:r>
      <w:r>
        <w:rPr>
          <w:rFonts w:ascii="Times New Roman" w:hAnsi="Times New Roman" w:hint="eastAsia"/>
        </w:rPr>
        <w:t>的固体化学品</w:t>
      </w:r>
      <w:r w:rsidRPr="002E3D3F">
        <w:rPr>
          <w:rFonts w:ascii="Times New Roman" w:hAnsi="Times New Roman" w:hint="eastAsia"/>
        </w:rPr>
        <w:t>。</w:t>
      </w:r>
    </w:p>
    <w:p w:rsidR="00D63105" w:rsidRPr="00D37D03" w:rsidRDefault="00D63105" w:rsidP="004443BA">
      <w:pPr>
        <w:spacing w:beforeLines="50" w:afterLines="50" w:line="240" w:lineRule="auto"/>
        <w:rPr>
          <w:rFonts w:ascii="黑体" w:eastAsia="黑体"/>
        </w:rPr>
      </w:pPr>
      <w:r w:rsidRPr="00D37D03">
        <w:rPr>
          <w:rFonts w:ascii="黑体" w:eastAsia="黑体"/>
        </w:rPr>
        <w:t xml:space="preserve">6.3 </w:t>
      </w:r>
      <w:r w:rsidRPr="00D37D03">
        <w:rPr>
          <w:rFonts w:ascii="黑体" w:eastAsia="黑体" w:hint="eastAsia"/>
        </w:rPr>
        <w:t>维护与保养</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lastRenderedPageBreak/>
            <w:t>6.3.1</w:t>
          </w:r>
        </w:smartTag>
      </w:smartTag>
      <w:r>
        <w:rPr>
          <w:rFonts w:ascii="Times New Roman" w:hAnsi="Times New Roman"/>
        </w:rPr>
        <w:t xml:space="preserve">  </w:t>
      </w:r>
      <w:r w:rsidRPr="002E3D3F">
        <w:rPr>
          <w:rFonts w:ascii="Times New Roman" w:hAnsi="Times New Roman" w:hint="eastAsia"/>
        </w:rPr>
        <w:t>运输企业应</w:t>
      </w:r>
      <w:r>
        <w:rPr>
          <w:rFonts w:ascii="Times New Roman" w:hAnsi="Times New Roman" w:hint="eastAsia"/>
        </w:rPr>
        <w:t>建立专用车辆维护、保养制度，</w:t>
      </w:r>
      <w:r w:rsidRPr="002E3D3F">
        <w:rPr>
          <w:rFonts w:ascii="Times New Roman" w:hAnsi="Times New Roman" w:hint="eastAsia"/>
        </w:rPr>
        <w:t>定期</w:t>
      </w:r>
      <w:r>
        <w:rPr>
          <w:rFonts w:ascii="Times New Roman" w:hAnsi="Times New Roman" w:hint="eastAsia"/>
        </w:rPr>
        <w:t>对专用车辆</w:t>
      </w:r>
      <w:r w:rsidRPr="002E3D3F">
        <w:rPr>
          <w:rFonts w:ascii="Times New Roman" w:hAnsi="Times New Roman" w:hint="eastAsia"/>
        </w:rPr>
        <w:t>进行检验</w:t>
      </w:r>
      <w:r>
        <w:rPr>
          <w:rFonts w:ascii="Times New Roman" w:hAnsi="Times New Roman" w:hint="eastAsia"/>
        </w:rPr>
        <w:t>、保养和维修</w:t>
      </w:r>
      <w:r w:rsidRPr="002E3D3F">
        <w:rPr>
          <w:rFonts w:ascii="Times New Roman" w:hAnsi="Times New Roman" w:hint="eastAsia"/>
        </w:rPr>
        <w:t>，确保车辆技术、安全状况良好。</w:t>
      </w:r>
    </w:p>
    <w:p w:rsidR="00D63105"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6.3.2</w:t>
          </w:r>
        </w:smartTag>
      </w:smartTag>
      <w:r>
        <w:rPr>
          <w:rFonts w:ascii="Times New Roman" w:hAnsi="Times New Roman"/>
        </w:rPr>
        <w:t xml:space="preserve">  </w:t>
      </w:r>
      <w:r w:rsidRPr="002E3D3F">
        <w:rPr>
          <w:rFonts w:ascii="Times New Roman" w:hAnsi="Times New Roman" w:hint="eastAsia"/>
        </w:rPr>
        <w:t>运输企业应</w:t>
      </w:r>
      <w:r>
        <w:rPr>
          <w:rFonts w:ascii="Times New Roman" w:hAnsi="Times New Roman" w:hint="eastAsia"/>
        </w:rPr>
        <w:t>按</w:t>
      </w:r>
      <w:r>
        <w:rPr>
          <w:rFonts w:ascii="Times New Roman" w:hAnsi="Times New Roman"/>
        </w:rPr>
        <w:t>GB/T 18344</w:t>
      </w:r>
      <w:r>
        <w:rPr>
          <w:rFonts w:ascii="Times New Roman" w:hAnsi="Times New Roman" w:hint="eastAsia"/>
        </w:rPr>
        <w:t>的要求定期对专用车辆进行日常维护、一级维护和二级维护。</w:t>
      </w:r>
    </w:p>
    <w:p w:rsidR="00D63105" w:rsidRDefault="00D63105" w:rsidP="00D94D49">
      <w:pPr>
        <w:pStyle w:val="affff0"/>
        <w:rPr>
          <w:rFonts w:hAnsi="宋体"/>
          <w:szCs w:val="24"/>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6.3.3</w:t>
          </w:r>
        </w:smartTag>
      </w:smartTag>
      <w:r>
        <w:rPr>
          <w:rFonts w:ascii="Times New Roman" w:hAnsi="Times New Roman"/>
        </w:rPr>
        <w:t xml:space="preserve">  </w:t>
      </w:r>
      <w:r w:rsidRPr="002E3D3F">
        <w:rPr>
          <w:rFonts w:ascii="Times New Roman" w:hAnsi="Times New Roman" w:hint="eastAsia"/>
        </w:rPr>
        <w:t>运输企业</w:t>
      </w:r>
      <w:r>
        <w:rPr>
          <w:rFonts w:ascii="Times New Roman" w:hAnsi="Times New Roman" w:hint="eastAsia"/>
        </w:rPr>
        <w:t>应按</w:t>
      </w:r>
      <w:r w:rsidRPr="0017140D">
        <w:rPr>
          <w:rFonts w:ascii="Times New Roman" w:hAnsi="Times New Roman"/>
        </w:rPr>
        <w:t>TSG R0005</w:t>
      </w:r>
      <w:r>
        <w:rPr>
          <w:rFonts w:ascii="Times New Roman" w:hAnsi="Times New Roman" w:hint="eastAsia"/>
        </w:rPr>
        <w:t>的要求对罐车进行</w:t>
      </w:r>
      <w:r w:rsidRPr="002E3D3F">
        <w:rPr>
          <w:rFonts w:ascii="Times New Roman" w:hAnsi="Times New Roman" w:hint="eastAsia"/>
        </w:rPr>
        <w:t>定期检验。汽车罐车和罐式集装箱的定期检验分为年度检验和全面检验，年度检验每年至少一次，首次全面检验应于投用后</w:t>
      </w:r>
      <w:r w:rsidRPr="002E3D3F">
        <w:rPr>
          <w:rFonts w:ascii="Times New Roman" w:hAnsi="Times New Roman"/>
        </w:rPr>
        <w:t>1</w:t>
      </w:r>
      <w:r w:rsidRPr="002E3D3F">
        <w:rPr>
          <w:rFonts w:ascii="Times New Roman" w:hAnsi="Times New Roman" w:hint="eastAsia"/>
        </w:rPr>
        <w:t>年内进行，下次</w:t>
      </w:r>
      <w:r>
        <w:rPr>
          <w:rFonts w:hAnsi="宋体" w:hint="eastAsia"/>
          <w:szCs w:val="24"/>
        </w:rPr>
        <w:t>全面检验周期由检验机构根据罐体安全状况等级按照表</w:t>
      </w:r>
      <w:r>
        <w:rPr>
          <w:rFonts w:hAnsi="宋体"/>
          <w:szCs w:val="24"/>
        </w:rPr>
        <w:t>1</w:t>
      </w:r>
      <w:r>
        <w:rPr>
          <w:rFonts w:hAnsi="宋体" w:hint="eastAsia"/>
          <w:szCs w:val="24"/>
        </w:rPr>
        <w:t>要求确定。</w:t>
      </w:r>
    </w:p>
    <w:p w:rsidR="00D63105" w:rsidRPr="00852EEC" w:rsidRDefault="00D63105" w:rsidP="00D94D49">
      <w:pPr>
        <w:pStyle w:val="affff0"/>
        <w:jc w:val="center"/>
        <w:outlineLvl w:val="0"/>
        <w:rPr>
          <w:rFonts w:ascii="黑体" w:eastAsia="黑体" w:hAnsi="Times New Roman"/>
          <w:kern w:val="0"/>
        </w:rPr>
      </w:pPr>
      <w:bookmarkStart w:id="42" w:name="_Toc343624832"/>
      <w:bookmarkStart w:id="43" w:name="_Toc343760258"/>
      <w:bookmarkStart w:id="44" w:name="_Toc343966441"/>
      <w:bookmarkStart w:id="45" w:name="_Toc344218916"/>
      <w:r w:rsidRPr="00852EEC">
        <w:rPr>
          <w:rFonts w:ascii="黑体" w:eastAsia="黑体" w:hAnsi="Times New Roman" w:hint="eastAsia"/>
          <w:kern w:val="0"/>
        </w:rPr>
        <w:t>表</w:t>
      </w:r>
      <w:r w:rsidRPr="00852EEC">
        <w:rPr>
          <w:rFonts w:ascii="黑体" w:eastAsia="黑体" w:hAnsi="Times New Roman"/>
          <w:kern w:val="0"/>
        </w:rPr>
        <w:t xml:space="preserve">1 </w:t>
      </w:r>
      <w:r w:rsidRPr="00852EEC">
        <w:rPr>
          <w:rFonts w:ascii="黑体" w:eastAsia="黑体" w:hAnsi="Times New Roman" w:hint="eastAsia"/>
          <w:kern w:val="0"/>
        </w:rPr>
        <w:t>罐车全面检验周期</w:t>
      </w:r>
      <w:bookmarkEnd w:id="42"/>
      <w:bookmarkEnd w:id="43"/>
      <w:bookmarkEnd w:id="44"/>
      <w:bookmarkEnd w:id="45"/>
    </w:p>
    <w:tbl>
      <w:tblPr>
        <w:tblW w:w="5500" w:type="dxa"/>
        <w:jc w:val="center"/>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4"/>
        <w:gridCol w:w="1621"/>
        <w:gridCol w:w="1805"/>
      </w:tblGrid>
      <w:tr w:rsidR="00D63105" w:rsidRPr="008A4EEB">
        <w:trPr>
          <w:jc w:val="center"/>
        </w:trPr>
        <w:tc>
          <w:tcPr>
            <w:tcW w:w="2074" w:type="dxa"/>
            <w:vMerge w:val="restart"/>
            <w:vAlign w:val="center"/>
          </w:tcPr>
          <w:p w:rsidR="00D63105" w:rsidRPr="00AF6591" w:rsidRDefault="00D63105" w:rsidP="00D94D49">
            <w:pPr>
              <w:pStyle w:val="affff1"/>
              <w:spacing w:line="240" w:lineRule="auto"/>
              <w:ind w:firstLineChars="0" w:firstLine="0"/>
              <w:jc w:val="center"/>
              <w:rPr>
                <w:sz w:val="18"/>
                <w:szCs w:val="18"/>
              </w:rPr>
            </w:pPr>
            <w:r w:rsidRPr="00AF6591">
              <w:rPr>
                <w:rFonts w:hAnsi="宋体" w:hint="eastAsia"/>
                <w:sz w:val="18"/>
                <w:szCs w:val="18"/>
              </w:rPr>
              <w:t>罐体安全状况等级</w:t>
            </w:r>
          </w:p>
        </w:tc>
        <w:tc>
          <w:tcPr>
            <w:tcW w:w="3426" w:type="dxa"/>
            <w:gridSpan w:val="2"/>
          </w:tcPr>
          <w:p w:rsidR="00D63105" w:rsidRPr="00AF6591" w:rsidRDefault="00D63105" w:rsidP="00D94D49">
            <w:pPr>
              <w:pStyle w:val="affff1"/>
              <w:spacing w:line="240" w:lineRule="auto"/>
              <w:ind w:firstLineChars="0" w:firstLine="0"/>
              <w:jc w:val="center"/>
              <w:rPr>
                <w:sz w:val="18"/>
                <w:szCs w:val="18"/>
              </w:rPr>
            </w:pPr>
            <w:r w:rsidRPr="00AF6591">
              <w:rPr>
                <w:rFonts w:hAnsi="宋体" w:hint="eastAsia"/>
                <w:sz w:val="18"/>
                <w:szCs w:val="18"/>
              </w:rPr>
              <w:t>全面检验周期</w:t>
            </w:r>
          </w:p>
        </w:tc>
      </w:tr>
      <w:tr w:rsidR="00D63105" w:rsidRPr="008A4EEB">
        <w:trPr>
          <w:jc w:val="center"/>
        </w:trPr>
        <w:tc>
          <w:tcPr>
            <w:tcW w:w="2074" w:type="dxa"/>
            <w:vMerge/>
          </w:tcPr>
          <w:p w:rsidR="00D63105" w:rsidRPr="00AF6591" w:rsidRDefault="00D63105" w:rsidP="00D94D49">
            <w:pPr>
              <w:pStyle w:val="affff1"/>
              <w:spacing w:line="240" w:lineRule="auto"/>
              <w:ind w:firstLineChars="0" w:firstLine="0"/>
              <w:jc w:val="center"/>
              <w:rPr>
                <w:sz w:val="18"/>
                <w:szCs w:val="18"/>
              </w:rPr>
            </w:pPr>
          </w:p>
        </w:tc>
        <w:tc>
          <w:tcPr>
            <w:tcW w:w="1621" w:type="dxa"/>
          </w:tcPr>
          <w:p w:rsidR="00D63105" w:rsidRPr="00AF6591" w:rsidRDefault="00D63105" w:rsidP="00D94D49">
            <w:pPr>
              <w:pStyle w:val="affff1"/>
              <w:spacing w:line="240" w:lineRule="auto"/>
              <w:ind w:firstLineChars="0" w:firstLine="0"/>
              <w:jc w:val="center"/>
              <w:rPr>
                <w:sz w:val="18"/>
                <w:szCs w:val="18"/>
              </w:rPr>
            </w:pPr>
            <w:r w:rsidRPr="00AF6591">
              <w:rPr>
                <w:rFonts w:hAnsi="宋体" w:hint="eastAsia"/>
                <w:sz w:val="18"/>
                <w:szCs w:val="18"/>
              </w:rPr>
              <w:t>汽车罐车</w:t>
            </w:r>
          </w:p>
        </w:tc>
        <w:tc>
          <w:tcPr>
            <w:tcW w:w="1805" w:type="dxa"/>
          </w:tcPr>
          <w:p w:rsidR="00D63105" w:rsidRPr="00AF6591" w:rsidRDefault="00D63105" w:rsidP="00D94D49">
            <w:pPr>
              <w:pStyle w:val="affff1"/>
              <w:spacing w:line="240" w:lineRule="auto"/>
              <w:ind w:firstLineChars="0" w:firstLine="0"/>
              <w:jc w:val="center"/>
              <w:rPr>
                <w:sz w:val="18"/>
                <w:szCs w:val="18"/>
              </w:rPr>
            </w:pPr>
            <w:r w:rsidRPr="00AF6591">
              <w:rPr>
                <w:rFonts w:hAnsi="宋体" w:hint="eastAsia"/>
                <w:sz w:val="18"/>
                <w:szCs w:val="18"/>
              </w:rPr>
              <w:t>罐式集装箱</w:t>
            </w:r>
          </w:p>
        </w:tc>
      </w:tr>
      <w:tr w:rsidR="00D63105" w:rsidRPr="008A4EEB">
        <w:trPr>
          <w:jc w:val="center"/>
        </w:trPr>
        <w:tc>
          <w:tcPr>
            <w:tcW w:w="2074" w:type="dxa"/>
          </w:tcPr>
          <w:p w:rsidR="00D63105" w:rsidRPr="00AF6591" w:rsidRDefault="00D63105" w:rsidP="00D94D49">
            <w:pPr>
              <w:pStyle w:val="affff1"/>
              <w:spacing w:line="240" w:lineRule="auto"/>
              <w:ind w:firstLineChars="0" w:firstLine="0"/>
              <w:jc w:val="center"/>
              <w:rPr>
                <w:sz w:val="18"/>
                <w:szCs w:val="18"/>
              </w:rPr>
            </w:pPr>
            <w:r w:rsidRPr="00AF6591">
              <w:rPr>
                <w:sz w:val="18"/>
                <w:szCs w:val="18"/>
              </w:rPr>
              <w:t>1</w:t>
            </w:r>
            <w:r w:rsidRPr="00AF6591">
              <w:rPr>
                <w:rFonts w:hint="eastAsia"/>
                <w:sz w:val="18"/>
                <w:szCs w:val="18"/>
              </w:rPr>
              <w:t>级～</w:t>
            </w:r>
            <w:r w:rsidRPr="00AF6591">
              <w:rPr>
                <w:sz w:val="18"/>
                <w:szCs w:val="18"/>
              </w:rPr>
              <w:t>2</w:t>
            </w:r>
            <w:r w:rsidRPr="00AF6591">
              <w:rPr>
                <w:rFonts w:hint="eastAsia"/>
                <w:sz w:val="18"/>
                <w:szCs w:val="18"/>
              </w:rPr>
              <w:t>级</w:t>
            </w:r>
          </w:p>
        </w:tc>
        <w:tc>
          <w:tcPr>
            <w:tcW w:w="1621" w:type="dxa"/>
          </w:tcPr>
          <w:p w:rsidR="00D63105" w:rsidRPr="00AF6591" w:rsidRDefault="00D63105" w:rsidP="00D94D49">
            <w:pPr>
              <w:pStyle w:val="affff1"/>
              <w:spacing w:line="240" w:lineRule="auto"/>
              <w:ind w:firstLineChars="0" w:firstLine="0"/>
              <w:jc w:val="center"/>
              <w:rPr>
                <w:sz w:val="18"/>
                <w:szCs w:val="18"/>
              </w:rPr>
            </w:pPr>
            <w:r w:rsidRPr="00AF6591">
              <w:rPr>
                <w:sz w:val="18"/>
                <w:szCs w:val="18"/>
              </w:rPr>
              <w:t>5</w:t>
            </w:r>
            <w:r w:rsidRPr="00AF6591">
              <w:rPr>
                <w:rFonts w:hAnsi="宋体" w:hint="eastAsia"/>
                <w:sz w:val="18"/>
                <w:szCs w:val="18"/>
              </w:rPr>
              <w:t>年</w:t>
            </w:r>
          </w:p>
        </w:tc>
        <w:tc>
          <w:tcPr>
            <w:tcW w:w="1805" w:type="dxa"/>
          </w:tcPr>
          <w:p w:rsidR="00D63105" w:rsidRPr="00AF6591" w:rsidRDefault="00D63105" w:rsidP="00D94D49">
            <w:pPr>
              <w:pStyle w:val="affff1"/>
              <w:spacing w:line="240" w:lineRule="auto"/>
              <w:ind w:firstLineChars="0" w:firstLine="0"/>
              <w:jc w:val="center"/>
              <w:rPr>
                <w:sz w:val="18"/>
                <w:szCs w:val="18"/>
              </w:rPr>
            </w:pPr>
            <w:r w:rsidRPr="00AF6591">
              <w:rPr>
                <w:sz w:val="18"/>
                <w:szCs w:val="18"/>
              </w:rPr>
              <w:t>5</w:t>
            </w:r>
            <w:r w:rsidRPr="00AF6591">
              <w:rPr>
                <w:rFonts w:hAnsi="宋体" w:hint="eastAsia"/>
                <w:sz w:val="18"/>
                <w:szCs w:val="18"/>
              </w:rPr>
              <w:t>年</w:t>
            </w:r>
          </w:p>
        </w:tc>
      </w:tr>
      <w:tr w:rsidR="00D63105" w:rsidRPr="008A4EEB">
        <w:trPr>
          <w:jc w:val="center"/>
        </w:trPr>
        <w:tc>
          <w:tcPr>
            <w:tcW w:w="2074" w:type="dxa"/>
          </w:tcPr>
          <w:p w:rsidR="00D63105" w:rsidRPr="00AF6591" w:rsidRDefault="00D63105" w:rsidP="00D94D49">
            <w:pPr>
              <w:pStyle w:val="affff1"/>
              <w:spacing w:line="240" w:lineRule="auto"/>
              <w:ind w:firstLineChars="0" w:firstLine="0"/>
              <w:jc w:val="center"/>
              <w:rPr>
                <w:sz w:val="18"/>
                <w:szCs w:val="18"/>
              </w:rPr>
            </w:pPr>
            <w:r w:rsidRPr="00AF6591">
              <w:rPr>
                <w:sz w:val="18"/>
                <w:szCs w:val="18"/>
              </w:rPr>
              <w:t>3</w:t>
            </w:r>
            <w:r w:rsidRPr="00AF6591">
              <w:rPr>
                <w:rFonts w:hAnsi="宋体" w:hint="eastAsia"/>
                <w:sz w:val="18"/>
                <w:szCs w:val="18"/>
              </w:rPr>
              <w:t>级</w:t>
            </w:r>
          </w:p>
        </w:tc>
        <w:tc>
          <w:tcPr>
            <w:tcW w:w="1621" w:type="dxa"/>
          </w:tcPr>
          <w:p w:rsidR="00D63105" w:rsidRPr="00AF6591" w:rsidRDefault="00D63105" w:rsidP="00D94D49">
            <w:pPr>
              <w:pStyle w:val="affff1"/>
              <w:spacing w:line="240" w:lineRule="auto"/>
              <w:ind w:firstLineChars="0" w:firstLine="0"/>
              <w:jc w:val="center"/>
              <w:rPr>
                <w:sz w:val="18"/>
                <w:szCs w:val="18"/>
              </w:rPr>
            </w:pPr>
            <w:r w:rsidRPr="00AF6591">
              <w:rPr>
                <w:sz w:val="18"/>
                <w:szCs w:val="18"/>
              </w:rPr>
              <w:t>3</w:t>
            </w:r>
            <w:r w:rsidRPr="00AF6591">
              <w:rPr>
                <w:rFonts w:hAnsi="宋体" w:hint="eastAsia"/>
                <w:sz w:val="18"/>
                <w:szCs w:val="18"/>
              </w:rPr>
              <w:t>年</w:t>
            </w:r>
          </w:p>
        </w:tc>
        <w:tc>
          <w:tcPr>
            <w:tcW w:w="1805" w:type="dxa"/>
          </w:tcPr>
          <w:p w:rsidR="00D63105" w:rsidRPr="00AF6591" w:rsidRDefault="00D63105" w:rsidP="00D94D49">
            <w:pPr>
              <w:pStyle w:val="affff1"/>
              <w:spacing w:line="240" w:lineRule="auto"/>
              <w:ind w:firstLineChars="0" w:firstLine="0"/>
              <w:jc w:val="center"/>
              <w:rPr>
                <w:sz w:val="18"/>
                <w:szCs w:val="18"/>
              </w:rPr>
            </w:pPr>
            <w:r w:rsidRPr="00AF6591">
              <w:rPr>
                <w:sz w:val="18"/>
                <w:szCs w:val="18"/>
              </w:rPr>
              <w:t>2.5</w:t>
            </w:r>
            <w:r w:rsidRPr="00AF6591">
              <w:rPr>
                <w:rFonts w:hAnsi="宋体" w:hint="eastAsia"/>
                <w:sz w:val="18"/>
                <w:szCs w:val="18"/>
              </w:rPr>
              <w:t>年</w:t>
            </w:r>
          </w:p>
        </w:tc>
      </w:tr>
    </w:tbl>
    <w:p w:rsidR="00D63105"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6.3.4</w:t>
          </w:r>
        </w:smartTag>
      </w:smartTag>
      <w:r>
        <w:rPr>
          <w:rFonts w:ascii="Times New Roman" w:hAnsi="Times New Roman"/>
        </w:rPr>
        <w:t xml:space="preserve">  </w:t>
      </w:r>
      <w:r w:rsidRPr="002E3D3F">
        <w:rPr>
          <w:rFonts w:ascii="Times New Roman" w:hAnsi="Times New Roman" w:hint="eastAsia"/>
        </w:rPr>
        <w:t>专用车辆应</w:t>
      </w:r>
      <w:r>
        <w:rPr>
          <w:rFonts w:ascii="Times New Roman" w:hAnsi="Times New Roman" w:hint="eastAsia"/>
        </w:rPr>
        <w:t>在</w:t>
      </w:r>
      <w:r w:rsidRPr="002E3D3F">
        <w:rPr>
          <w:rFonts w:ascii="Times New Roman" w:hAnsi="Times New Roman" w:hint="eastAsia"/>
        </w:rPr>
        <w:t>交通部门认可的机动车综合性能检测机构进行检测</w:t>
      </w:r>
      <w:r>
        <w:rPr>
          <w:rFonts w:ascii="Times New Roman" w:hAnsi="Times New Roman" w:hint="eastAsia"/>
        </w:rPr>
        <w:t>，</w:t>
      </w:r>
      <w:r w:rsidRPr="002E3D3F">
        <w:rPr>
          <w:rFonts w:ascii="Times New Roman" w:hAnsi="Times New Roman" w:hint="eastAsia"/>
        </w:rPr>
        <w:t>汽车罐车应在国家质量技术监督部门认可的机构定期检验，罐式集装箱应在交通部认可的船级社检验机构定期检验。</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6.3.5</w:t>
          </w:r>
        </w:smartTag>
      </w:smartTag>
      <w:r>
        <w:rPr>
          <w:rFonts w:ascii="Times New Roman" w:hAnsi="Times New Roman"/>
        </w:rPr>
        <w:t xml:space="preserve">  </w:t>
      </w:r>
      <w:r w:rsidRPr="002E3D3F">
        <w:rPr>
          <w:rFonts w:ascii="Times New Roman" w:hAnsi="Times New Roman" w:hint="eastAsia"/>
        </w:rPr>
        <w:t>运输企业应委托有资质的维修服务公司对专用车辆进行修理或保养。</w:t>
      </w:r>
    </w:p>
    <w:p w:rsidR="00D63105" w:rsidRPr="00C707D6" w:rsidRDefault="00D63105" w:rsidP="00C80D5C">
      <w:pPr>
        <w:pStyle w:val="1"/>
        <w:spacing w:before="312" w:after="312"/>
      </w:pPr>
      <w:bookmarkStart w:id="46" w:name="_Toc341719784"/>
      <w:bookmarkStart w:id="47" w:name="_Toc343624028"/>
      <w:bookmarkStart w:id="48" w:name="_Toc343624833"/>
      <w:bookmarkStart w:id="49" w:name="_Toc343966442"/>
      <w:bookmarkStart w:id="50" w:name="_Toc344218917"/>
      <w:r w:rsidRPr="00C707D6">
        <w:t xml:space="preserve">7  </w:t>
      </w:r>
      <w:r w:rsidRPr="00C707D6">
        <w:rPr>
          <w:rFonts w:hint="eastAsia"/>
        </w:rPr>
        <w:t>从业人员</w:t>
      </w:r>
      <w:bookmarkEnd w:id="46"/>
      <w:bookmarkEnd w:id="47"/>
      <w:bookmarkEnd w:id="48"/>
      <w:bookmarkEnd w:id="49"/>
      <w:bookmarkEnd w:id="50"/>
    </w:p>
    <w:p w:rsidR="00D63105" w:rsidRPr="00D37D03" w:rsidRDefault="00D63105" w:rsidP="004443BA">
      <w:pPr>
        <w:spacing w:beforeLines="50" w:afterLines="50" w:line="240" w:lineRule="auto"/>
        <w:rPr>
          <w:rFonts w:ascii="黑体" w:eastAsia="黑体"/>
        </w:rPr>
      </w:pPr>
      <w:r w:rsidRPr="00D37D03">
        <w:rPr>
          <w:rFonts w:ascii="黑体" w:eastAsia="黑体"/>
        </w:rPr>
        <w:t xml:space="preserve">7.1 </w:t>
      </w:r>
      <w:r>
        <w:rPr>
          <w:rFonts w:ascii="黑体" w:eastAsia="黑体"/>
        </w:rPr>
        <w:t xml:space="preserve"> </w:t>
      </w:r>
      <w:r w:rsidRPr="00D37D03">
        <w:rPr>
          <w:rFonts w:ascii="黑体" w:eastAsia="黑体" w:hint="eastAsia"/>
        </w:rPr>
        <w:t>基本要求</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7.1.1</w:t>
          </w:r>
        </w:smartTag>
      </w:smartTag>
      <w:r>
        <w:rPr>
          <w:rFonts w:ascii="Times New Roman" w:hAnsi="Times New Roman"/>
        </w:rPr>
        <w:t xml:space="preserve"> </w:t>
      </w:r>
      <w:r w:rsidRPr="002E3D3F">
        <w:rPr>
          <w:rFonts w:ascii="Times New Roman" w:hAnsi="Times New Roman"/>
        </w:rPr>
        <w:t xml:space="preserve"> </w:t>
      </w:r>
      <w:r w:rsidRPr="002E3D3F">
        <w:rPr>
          <w:rFonts w:ascii="Times New Roman" w:hAnsi="Times New Roman" w:hint="eastAsia"/>
        </w:rPr>
        <w:t>从业人员年龄应在</w:t>
      </w:r>
      <w:r w:rsidRPr="002E3D3F">
        <w:rPr>
          <w:rFonts w:ascii="Times New Roman" w:hAnsi="Times New Roman"/>
        </w:rPr>
        <w:t>18</w:t>
      </w:r>
      <w:r w:rsidRPr="002E3D3F">
        <w:rPr>
          <w:rFonts w:ascii="Times New Roman" w:hAnsi="Times New Roman" w:hint="eastAsia"/>
        </w:rPr>
        <w:t>周岁以上、</w:t>
      </w:r>
      <w:r w:rsidRPr="002E3D3F">
        <w:rPr>
          <w:rFonts w:ascii="Times New Roman" w:hAnsi="Times New Roman"/>
        </w:rPr>
        <w:t>60</w:t>
      </w:r>
      <w:r w:rsidRPr="002E3D3F">
        <w:rPr>
          <w:rFonts w:ascii="Times New Roman" w:hAnsi="Times New Roman" w:hint="eastAsia"/>
        </w:rPr>
        <w:t>周岁以下，身体健康，具有初中以上文化程度</w:t>
      </w:r>
      <w:r w:rsidRPr="005E1636">
        <w:rPr>
          <w:rFonts w:hAnsi="宋体" w:hint="eastAsia"/>
          <w:szCs w:val="21"/>
        </w:rPr>
        <w:t>，</w:t>
      </w:r>
      <w:r w:rsidRPr="005E1636">
        <w:rPr>
          <w:rFonts w:hAnsi="宋体" w:hint="eastAsia"/>
          <w:color w:val="FF0000"/>
          <w:szCs w:val="21"/>
        </w:rPr>
        <w:t>且无犯罪纪录。</w:t>
      </w:r>
    </w:p>
    <w:p w:rsidR="00D63105" w:rsidRPr="002E3D3F"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7.1.2</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驾驶员应取得与驾驶车辆相应的机动车驾驶证，三年内无重大以上交通责任事故。</w:t>
      </w:r>
    </w:p>
    <w:p w:rsidR="00D63105" w:rsidRDefault="00D63105" w:rsidP="00D94D49">
      <w:pPr>
        <w:pStyle w:val="affff0"/>
        <w:rPr>
          <w:rFonts w:ascii="Times New Roman" w:hAnsi="Times New Roman"/>
        </w:rPr>
      </w:p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C20395">
            <w:rPr>
              <w:rFonts w:ascii="黑体" w:eastAsia="黑体" w:hAnsi="Times New Roman"/>
              <w:color w:val="000000"/>
              <w:kern w:val="0"/>
              <w:szCs w:val="21"/>
            </w:rPr>
            <w:t>7.1.3</w:t>
          </w:r>
        </w:smartTag>
      </w:smartTag>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从业人员应接受从业资格培训，经考试合格，取得从业人员资格证。</w:t>
      </w:r>
    </w:p>
    <w:p w:rsidR="00D63105" w:rsidRDefault="00D63105" w:rsidP="00D94D49">
      <w:pPr>
        <w:pStyle w:val="affff0"/>
        <w:rPr>
          <w:rFonts w:ascii="Times New Roman" w:hAnsi="Times New Roman"/>
        </w:rPr>
      </w:pPr>
      <w:r w:rsidRPr="00C20395">
        <w:rPr>
          <w:rFonts w:ascii="黑体" w:eastAsia="黑体" w:hAnsi="Times New Roman"/>
          <w:color w:val="000000"/>
          <w:kern w:val="0"/>
          <w:szCs w:val="21"/>
        </w:rPr>
        <w:t>7.1.</w:t>
      </w:r>
      <w:r>
        <w:rPr>
          <w:rFonts w:ascii="黑体" w:eastAsia="黑体" w:hAnsi="Times New Roman"/>
          <w:color w:val="000000"/>
          <w:kern w:val="0"/>
          <w:szCs w:val="21"/>
        </w:rPr>
        <w:t>4</w:t>
      </w:r>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从业人员应熟悉有关法规、技术标准和安全生产规章制度、安全操作规程，了解所装</w:t>
      </w:r>
      <w:r>
        <w:rPr>
          <w:rFonts w:ascii="Times New Roman" w:hAnsi="Times New Roman" w:hint="eastAsia"/>
        </w:rPr>
        <w:t>载、</w:t>
      </w:r>
      <w:r w:rsidRPr="002E3D3F">
        <w:rPr>
          <w:rFonts w:ascii="Times New Roman" w:hAnsi="Times New Roman" w:hint="eastAsia"/>
        </w:rPr>
        <w:t>运</w:t>
      </w:r>
      <w:r>
        <w:rPr>
          <w:rFonts w:ascii="Times New Roman" w:hAnsi="Times New Roman" w:hint="eastAsia"/>
        </w:rPr>
        <w:t>输、卸载</w:t>
      </w:r>
      <w:r w:rsidRPr="002E3D3F">
        <w:rPr>
          <w:rFonts w:ascii="Times New Roman" w:hAnsi="Times New Roman" w:hint="eastAsia"/>
        </w:rPr>
        <w:t>危险化学品的特性、防护要求和发生意外事故时的应急措施，熟练掌握消防器材的使用方法。</w:t>
      </w:r>
    </w:p>
    <w:p w:rsidR="00D63105" w:rsidRPr="00D37D03" w:rsidRDefault="00D63105" w:rsidP="004443BA">
      <w:pPr>
        <w:spacing w:beforeLines="50" w:afterLines="50" w:line="240" w:lineRule="auto"/>
        <w:rPr>
          <w:rFonts w:ascii="黑体" w:eastAsia="黑体"/>
        </w:rPr>
      </w:pPr>
      <w:r w:rsidRPr="00D37D03">
        <w:rPr>
          <w:rFonts w:ascii="黑体" w:eastAsia="黑体"/>
        </w:rPr>
        <w:t>7.2</w:t>
      </w:r>
      <w:r>
        <w:rPr>
          <w:rFonts w:ascii="黑体" w:eastAsia="黑体"/>
        </w:rPr>
        <w:t xml:space="preserve">  </w:t>
      </w:r>
      <w:r w:rsidRPr="00D37D03">
        <w:rPr>
          <w:rFonts w:ascii="黑体" w:eastAsia="黑体" w:hint="eastAsia"/>
        </w:rPr>
        <w:t>罐车从业人员</w:t>
      </w:r>
    </w:p>
    <w:p w:rsidR="00D63105" w:rsidRPr="002E3D3F" w:rsidRDefault="00D63105" w:rsidP="00D94D49">
      <w:pPr>
        <w:pStyle w:val="affff0"/>
        <w:rPr>
          <w:rFonts w:ascii="Times New Roman" w:hAnsi="Times New Roman"/>
        </w:rPr>
      </w:pPr>
      <w:r w:rsidRPr="00C20395">
        <w:rPr>
          <w:rFonts w:ascii="黑体" w:eastAsia="黑体" w:hAnsi="Times New Roman"/>
          <w:color w:val="000000"/>
          <w:kern w:val="0"/>
          <w:szCs w:val="21"/>
        </w:rPr>
        <w:t>7.2.1</w:t>
      </w:r>
      <w:r>
        <w:rPr>
          <w:rFonts w:ascii="Times New Roman" w:hAnsi="Times New Roman"/>
        </w:rPr>
        <w:t xml:space="preserve">  </w:t>
      </w:r>
      <w:r w:rsidRPr="002E3D3F">
        <w:rPr>
          <w:rFonts w:ascii="Times New Roman" w:hAnsi="Times New Roman" w:hint="eastAsia"/>
        </w:rPr>
        <w:t>压力罐车从业人员上岗前，</w:t>
      </w:r>
      <w:r w:rsidRPr="002E3D3F">
        <w:rPr>
          <w:rFonts w:ascii="Times New Roman" w:hAnsi="Times New Roman" w:cs="宋体" w:hint="eastAsia"/>
          <w:szCs w:val="21"/>
        </w:rPr>
        <w:t>应接受培训，</w:t>
      </w:r>
      <w:r w:rsidRPr="002E3D3F">
        <w:rPr>
          <w:rFonts w:ascii="Times New Roman" w:hAnsi="宋体" w:cs="宋体" w:hint="eastAsia"/>
          <w:szCs w:val="21"/>
        </w:rPr>
        <w:t>学习压力容器基本知识、国家有关法规和标准、装卸工艺流程、</w:t>
      </w:r>
      <w:r w:rsidRPr="002E3D3F">
        <w:rPr>
          <w:rFonts w:ascii="Times New Roman" w:hAnsi="Times New Roman" w:hint="eastAsia"/>
        </w:rPr>
        <w:t>安全运输等规定，</w:t>
      </w:r>
      <w:r>
        <w:rPr>
          <w:rFonts w:ascii="Times New Roman" w:hAnsi="Times New Roman" w:hint="eastAsia"/>
        </w:rPr>
        <w:t>能熟练掌握事故状态下的应急措施，并</w:t>
      </w:r>
      <w:r w:rsidRPr="002E3D3F">
        <w:rPr>
          <w:rFonts w:ascii="Times New Roman" w:hAnsi="Times New Roman" w:hint="eastAsia"/>
        </w:rPr>
        <w:t>取得《罐车操作证》、《罐车准驾证》和《罐车押运员证》。</w:t>
      </w:r>
    </w:p>
    <w:p w:rsidR="00D63105" w:rsidRDefault="00D63105" w:rsidP="00D94D49">
      <w:pPr>
        <w:pStyle w:val="affff0"/>
        <w:rPr>
          <w:rFonts w:ascii="Times New Roman" w:hAnsi="宋体" w:cs="宋体"/>
          <w:szCs w:val="21"/>
        </w:rPr>
      </w:pPr>
      <w:r w:rsidRPr="00C20395">
        <w:rPr>
          <w:rFonts w:ascii="黑体" w:eastAsia="黑体" w:hAnsi="Times New Roman"/>
          <w:color w:val="000000"/>
          <w:kern w:val="0"/>
          <w:szCs w:val="21"/>
        </w:rPr>
        <w:t>7.2.2</w:t>
      </w:r>
      <w:r>
        <w:rPr>
          <w:rFonts w:ascii="Times New Roman" w:hAnsi="Times New Roman"/>
        </w:rPr>
        <w:t xml:space="preserve">  </w:t>
      </w:r>
      <w:r w:rsidRPr="002E3D3F">
        <w:rPr>
          <w:rFonts w:ascii="Times New Roman" w:hAnsi="宋体" w:cs="宋体" w:hint="eastAsia"/>
          <w:szCs w:val="21"/>
        </w:rPr>
        <w:t>罐车</w:t>
      </w:r>
      <w:r>
        <w:rPr>
          <w:rFonts w:ascii="Times New Roman" w:hAnsi="宋体" w:cs="宋体" w:hint="eastAsia"/>
          <w:szCs w:val="21"/>
        </w:rPr>
        <w:t>的</w:t>
      </w:r>
      <w:r w:rsidRPr="002E3D3F">
        <w:rPr>
          <w:rFonts w:ascii="Times New Roman" w:hAnsi="Times New Roman" w:hint="eastAsia"/>
        </w:rPr>
        <w:t>驾驶员、押运员应</w:t>
      </w:r>
      <w:r w:rsidRPr="002E3D3F">
        <w:rPr>
          <w:rFonts w:ascii="Times New Roman" w:hAnsi="宋体" w:cs="宋体" w:hint="eastAsia"/>
          <w:szCs w:val="21"/>
        </w:rPr>
        <w:t>掌握罐车安全附件的型号、规格、性能及用途，经常保持安全附件的齐全、灵活、准确可靠。</w:t>
      </w:r>
    </w:p>
    <w:p w:rsidR="00D63105" w:rsidRPr="00D37D03" w:rsidRDefault="00D63105" w:rsidP="004443BA">
      <w:pPr>
        <w:spacing w:beforeLines="50" w:afterLines="50" w:line="240" w:lineRule="auto"/>
        <w:rPr>
          <w:rFonts w:ascii="黑体" w:eastAsia="黑体"/>
        </w:rPr>
      </w:pPr>
      <w:r w:rsidRPr="00D37D03">
        <w:rPr>
          <w:rFonts w:ascii="黑体" w:eastAsia="黑体"/>
        </w:rPr>
        <w:t>7.</w:t>
      </w:r>
      <w:r>
        <w:rPr>
          <w:rFonts w:ascii="黑体" w:eastAsia="黑体"/>
        </w:rPr>
        <w:t>3</w:t>
      </w:r>
      <w:r w:rsidRPr="00D37D03">
        <w:rPr>
          <w:rFonts w:ascii="黑体" w:eastAsia="黑体"/>
        </w:rPr>
        <w:t xml:space="preserve"> </w:t>
      </w:r>
      <w:r>
        <w:rPr>
          <w:rFonts w:ascii="黑体" w:eastAsia="黑体"/>
        </w:rPr>
        <w:t xml:space="preserve"> </w:t>
      </w:r>
      <w:r w:rsidRPr="00D37D03">
        <w:rPr>
          <w:rFonts w:ascii="黑体" w:eastAsia="黑体" w:hint="eastAsia"/>
        </w:rPr>
        <w:t>从业人员</w:t>
      </w:r>
      <w:r>
        <w:rPr>
          <w:rFonts w:ascii="黑体" w:eastAsia="黑体" w:hint="eastAsia"/>
        </w:rPr>
        <w:t>管理</w:t>
      </w:r>
    </w:p>
    <w:p w:rsidR="00D63105" w:rsidRDefault="00D63105" w:rsidP="006919BB">
      <w:pPr>
        <w:pStyle w:val="affff0"/>
        <w:rPr>
          <w:rFonts w:ascii="Times New Roman" w:hAnsi="Times New Roman"/>
        </w:rPr>
      </w:pPr>
      <w:r w:rsidRPr="00C20395">
        <w:rPr>
          <w:rFonts w:ascii="黑体" w:eastAsia="黑体" w:hAnsi="Times New Roman"/>
          <w:color w:val="000000"/>
          <w:kern w:val="0"/>
          <w:szCs w:val="21"/>
        </w:rPr>
        <w:t>7.</w:t>
      </w:r>
      <w:r>
        <w:rPr>
          <w:rFonts w:ascii="黑体" w:eastAsia="黑体" w:hAnsi="Times New Roman"/>
          <w:color w:val="000000"/>
          <w:kern w:val="0"/>
          <w:szCs w:val="21"/>
        </w:rPr>
        <w:t>3.1</w:t>
      </w:r>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运输企业应</w:t>
      </w:r>
      <w:r>
        <w:rPr>
          <w:rFonts w:ascii="Times New Roman" w:hAnsi="Times New Roman" w:hint="eastAsia"/>
        </w:rPr>
        <w:t>建立健全从业人员培训教育和考核制度。</w:t>
      </w:r>
    </w:p>
    <w:p w:rsidR="00D63105" w:rsidRDefault="00D63105" w:rsidP="006919BB">
      <w:pPr>
        <w:pStyle w:val="affff0"/>
        <w:rPr>
          <w:rFonts w:ascii="Times New Roman" w:hAnsi="Times New Roman"/>
        </w:rPr>
      </w:pPr>
      <w:r w:rsidRPr="00C20395">
        <w:rPr>
          <w:rFonts w:ascii="黑体" w:eastAsia="黑体" w:hAnsi="Times New Roman"/>
          <w:color w:val="000000"/>
          <w:kern w:val="0"/>
          <w:szCs w:val="21"/>
        </w:rPr>
        <w:t>7.</w:t>
      </w:r>
      <w:r>
        <w:rPr>
          <w:rFonts w:ascii="黑体" w:eastAsia="黑体" w:hAnsi="Times New Roman"/>
          <w:color w:val="000000"/>
          <w:kern w:val="0"/>
          <w:szCs w:val="21"/>
        </w:rPr>
        <w:t>3.2</w:t>
      </w:r>
      <w:r w:rsidRPr="002E3D3F">
        <w:rPr>
          <w:rFonts w:ascii="Times New Roman" w:hAnsi="Times New Roman"/>
        </w:rPr>
        <w:t xml:space="preserve"> </w:t>
      </w:r>
      <w:r>
        <w:rPr>
          <w:rFonts w:ascii="Times New Roman" w:hAnsi="Times New Roman"/>
        </w:rPr>
        <w:t xml:space="preserve"> </w:t>
      </w:r>
      <w:r>
        <w:rPr>
          <w:rFonts w:ascii="Times New Roman" w:hAnsi="Times New Roman" w:hint="eastAsia"/>
        </w:rPr>
        <w:t>新员工和转岗员工上岗前应进行岗前培训，考核合格，才能上岗。</w:t>
      </w:r>
    </w:p>
    <w:p w:rsidR="00D63105" w:rsidRDefault="00D63105" w:rsidP="006919BB">
      <w:pPr>
        <w:pStyle w:val="affff0"/>
        <w:rPr>
          <w:rFonts w:ascii="黑体" w:eastAsia="黑体" w:hAnsi="Times New Roman"/>
          <w:color w:val="000000"/>
          <w:kern w:val="0"/>
          <w:szCs w:val="21"/>
        </w:rPr>
      </w:pPr>
      <w:r w:rsidRPr="00C20395">
        <w:rPr>
          <w:rFonts w:ascii="黑体" w:eastAsia="黑体" w:hAnsi="Times New Roman"/>
          <w:color w:val="000000"/>
          <w:kern w:val="0"/>
          <w:szCs w:val="21"/>
        </w:rPr>
        <w:t>7.</w:t>
      </w:r>
      <w:r>
        <w:rPr>
          <w:rFonts w:ascii="黑体" w:eastAsia="黑体" w:hAnsi="Times New Roman"/>
          <w:color w:val="000000"/>
          <w:kern w:val="0"/>
          <w:szCs w:val="21"/>
        </w:rPr>
        <w:t>3</w:t>
      </w:r>
      <w:r w:rsidRPr="00C20395">
        <w:rPr>
          <w:rFonts w:ascii="黑体" w:eastAsia="黑体" w:hAnsi="Times New Roman"/>
          <w:color w:val="000000"/>
          <w:kern w:val="0"/>
          <w:szCs w:val="21"/>
        </w:rPr>
        <w:t>.</w:t>
      </w:r>
      <w:r>
        <w:rPr>
          <w:rFonts w:ascii="黑体" w:eastAsia="黑体" w:hAnsi="Times New Roman"/>
          <w:color w:val="000000"/>
          <w:kern w:val="0"/>
          <w:szCs w:val="21"/>
        </w:rPr>
        <w:t>3</w:t>
      </w:r>
      <w:r w:rsidRPr="002E3D3F">
        <w:rPr>
          <w:rFonts w:ascii="Times New Roman" w:hAnsi="Times New Roman"/>
        </w:rPr>
        <w:t xml:space="preserve"> </w:t>
      </w:r>
      <w:r>
        <w:rPr>
          <w:rFonts w:ascii="Times New Roman" w:hAnsi="Times New Roman"/>
        </w:rPr>
        <w:t xml:space="preserve"> </w:t>
      </w:r>
      <w:r>
        <w:rPr>
          <w:rFonts w:ascii="Times New Roman" w:hAnsi="Times New Roman" w:hint="eastAsia"/>
        </w:rPr>
        <w:t>驾驶员应参加防御性驾驶培训，形成良好的驾驶习惯和安全理念。</w:t>
      </w:r>
    </w:p>
    <w:p w:rsidR="00D63105" w:rsidRDefault="00D63105" w:rsidP="00D966BC">
      <w:pPr>
        <w:pStyle w:val="affff0"/>
        <w:rPr>
          <w:rFonts w:ascii="Times New Roman" w:hAnsi="Times New Roman"/>
        </w:rPr>
      </w:pPr>
      <w:r w:rsidRPr="00C20395">
        <w:rPr>
          <w:rFonts w:ascii="黑体" w:eastAsia="黑体" w:hAnsi="Times New Roman"/>
          <w:color w:val="000000"/>
          <w:kern w:val="0"/>
          <w:szCs w:val="21"/>
        </w:rPr>
        <w:t>7.</w:t>
      </w:r>
      <w:r>
        <w:rPr>
          <w:rFonts w:ascii="黑体" w:eastAsia="黑体" w:hAnsi="Times New Roman"/>
          <w:color w:val="000000"/>
          <w:kern w:val="0"/>
          <w:szCs w:val="21"/>
        </w:rPr>
        <w:t>3</w:t>
      </w:r>
      <w:r w:rsidRPr="00C20395">
        <w:rPr>
          <w:rFonts w:ascii="黑体" w:eastAsia="黑体" w:hAnsi="Times New Roman"/>
          <w:color w:val="000000"/>
          <w:kern w:val="0"/>
          <w:szCs w:val="21"/>
        </w:rPr>
        <w:t>.</w:t>
      </w:r>
      <w:r>
        <w:rPr>
          <w:rFonts w:ascii="黑体" w:eastAsia="黑体" w:hAnsi="Times New Roman"/>
          <w:color w:val="000000"/>
          <w:kern w:val="0"/>
          <w:szCs w:val="21"/>
        </w:rPr>
        <w:t>4</w:t>
      </w:r>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运输企业应定期对从业人员进行安全、业务知识、操作规程等培训教育，每人每季度接受培训教育时间不少于</w:t>
      </w:r>
      <w:r w:rsidRPr="002E3D3F">
        <w:rPr>
          <w:rFonts w:ascii="Times New Roman" w:hAnsi="Times New Roman"/>
        </w:rPr>
        <w:t>20</w:t>
      </w:r>
      <w:r w:rsidRPr="002E3D3F">
        <w:rPr>
          <w:rFonts w:ascii="Times New Roman" w:hAnsi="Times New Roman" w:hint="eastAsia"/>
        </w:rPr>
        <w:t>学时。</w:t>
      </w:r>
    </w:p>
    <w:p w:rsidR="00D63105" w:rsidRDefault="00D63105" w:rsidP="00D966BC">
      <w:pPr>
        <w:pStyle w:val="affff0"/>
        <w:rPr>
          <w:rFonts w:ascii="Times New Roman" w:hAnsi="Times New Roman"/>
        </w:rPr>
      </w:pPr>
      <w:r w:rsidRPr="00C20395">
        <w:rPr>
          <w:rFonts w:ascii="黑体" w:eastAsia="黑体" w:hAnsi="Times New Roman"/>
          <w:color w:val="000000"/>
          <w:kern w:val="0"/>
          <w:szCs w:val="21"/>
        </w:rPr>
        <w:t>7.</w:t>
      </w:r>
      <w:r>
        <w:rPr>
          <w:rFonts w:ascii="黑体" w:eastAsia="黑体" w:hAnsi="Times New Roman"/>
          <w:color w:val="000000"/>
          <w:kern w:val="0"/>
          <w:szCs w:val="21"/>
        </w:rPr>
        <w:t>3.5</w:t>
      </w:r>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运输企业</w:t>
      </w:r>
      <w:r>
        <w:rPr>
          <w:rFonts w:ascii="Times New Roman" w:hAnsi="Times New Roman" w:hint="eastAsia"/>
        </w:rPr>
        <w:t>应如实、及时记录培训、考核情况，并存档管理。</w:t>
      </w:r>
    </w:p>
    <w:p w:rsidR="00D63105" w:rsidRDefault="00D63105" w:rsidP="00136431">
      <w:pPr>
        <w:pStyle w:val="affff0"/>
        <w:rPr>
          <w:rFonts w:ascii="Times New Roman" w:hAnsi="Times New Roman"/>
        </w:rPr>
      </w:pPr>
      <w:r w:rsidRPr="00C20395">
        <w:rPr>
          <w:rFonts w:ascii="黑体" w:eastAsia="黑体" w:hAnsi="Times New Roman"/>
          <w:color w:val="000000"/>
          <w:kern w:val="0"/>
          <w:szCs w:val="21"/>
        </w:rPr>
        <w:t>7.</w:t>
      </w:r>
      <w:r>
        <w:rPr>
          <w:rFonts w:ascii="黑体" w:eastAsia="黑体" w:hAnsi="Times New Roman"/>
          <w:color w:val="000000"/>
          <w:kern w:val="0"/>
          <w:szCs w:val="21"/>
        </w:rPr>
        <w:t>3.6</w:t>
      </w:r>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运输企业</w:t>
      </w:r>
      <w:r>
        <w:rPr>
          <w:rFonts w:ascii="Times New Roman" w:hAnsi="Times New Roman" w:hint="eastAsia"/>
        </w:rPr>
        <w:t>聘用的驾驶员和押运员应持有有效的</w:t>
      </w:r>
      <w:r w:rsidRPr="002E3D3F">
        <w:rPr>
          <w:rFonts w:ascii="Times New Roman" w:hAnsi="Times New Roman" w:hint="eastAsia"/>
        </w:rPr>
        <w:t>从业人员资格证。</w:t>
      </w:r>
    </w:p>
    <w:p w:rsidR="00D63105" w:rsidRPr="002E3D3F" w:rsidRDefault="00D63105" w:rsidP="00136431">
      <w:pPr>
        <w:pStyle w:val="affff0"/>
        <w:rPr>
          <w:rFonts w:ascii="Times New Roman" w:hAnsi="Times New Roman"/>
        </w:rPr>
      </w:pPr>
      <w:r w:rsidRPr="00C20395">
        <w:rPr>
          <w:rFonts w:ascii="黑体" w:eastAsia="黑体" w:hAnsi="Times New Roman"/>
          <w:color w:val="000000"/>
          <w:kern w:val="0"/>
          <w:szCs w:val="21"/>
        </w:rPr>
        <w:t>7.</w:t>
      </w:r>
      <w:r>
        <w:rPr>
          <w:rFonts w:ascii="黑体" w:eastAsia="黑体" w:hAnsi="Times New Roman"/>
          <w:color w:val="000000"/>
          <w:kern w:val="0"/>
          <w:szCs w:val="21"/>
        </w:rPr>
        <w:t>3</w:t>
      </w:r>
      <w:r w:rsidRPr="00C20395">
        <w:rPr>
          <w:rFonts w:ascii="黑体" w:eastAsia="黑体" w:hAnsi="Times New Roman"/>
          <w:color w:val="000000"/>
          <w:kern w:val="0"/>
          <w:szCs w:val="21"/>
        </w:rPr>
        <w:t>.</w:t>
      </w:r>
      <w:r>
        <w:rPr>
          <w:rFonts w:ascii="黑体" w:eastAsia="黑体" w:hAnsi="Times New Roman"/>
          <w:color w:val="000000"/>
          <w:kern w:val="0"/>
          <w:szCs w:val="21"/>
        </w:rPr>
        <w:t>7</w:t>
      </w:r>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运输企业应</w:t>
      </w:r>
      <w:r>
        <w:rPr>
          <w:rFonts w:ascii="Times New Roman" w:hAnsi="Times New Roman" w:hint="eastAsia"/>
        </w:rPr>
        <w:t>建立驾驶员、押运员、车辆管理人员、安全管理人员档案，实行一人一档，档案资料应完整。</w:t>
      </w:r>
    </w:p>
    <w:p w:rsidR="00D63105" w:rsidRDefault="00D63105" w:rsidP="00D94D49">
      <w:pPr>
        <w:pStyle w:val="affff0"/>
        <w:rPr>
          <w:rFonts w:ascii="Times New Roman" w:hAnsi="Times New Roman"/>
        </w:rPr>
      </w:pPr>
      <w:r w:rsidRPr="00C20395">
        <w:rPr>
          <w:rFonts w:ascii="黑体" w:eastAsia="黑体" w:hAnsi="Times New Roman"/>
          <w:color w:val="000000"/>
          <w:kern w:val="0"/>
          <w:szCs w:val="21"/>
        </w:rPr>
        <w:t>7.</w:t>
      </w:r>
      <w:r>
        <w:rPr>
          <w:rFonts w:ascii="黑体" w:eastAsia="黑体" w:hAnsi="Times New Roman"/>
          <w:color w:val="000000"/>
          <w:kern w:val="0"/>
          <w:szCs w:val="21"/>
        </w:rPr>
        <w:t>3</w:t>
      </w:r>
      <w:r w:rsidRPr="00C20395">
        <w:rPr>
          <w:rFonts w:ascii="黑体" w:eastAsia="黑体" w:hAnsi="Times New Roman"/>
          <w:color w:val="000000"/>
          <w:kern w:val="0"/>
          <w:szCs w:val="21"/>
        </w:rPr>
        <w:t>.</w:t>
      </w:r>
      <w:r>
        <w:rPr>
          <w:rFonts w:ascii="黑体" w:eastAsia="黑体" w:hAnsi="Times New Roman"/>
          <w:color w:val="000000"/>
          <w:kern w:val="0"/>
          <w:szCs w:val="21"/>
        </w:rPr>
        <w:t>8</w:t>
      </w:r>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运输企业应</w:t>
      </w:r>
      <w:r>
        <w:rPr>
          <w:rFonts w:ascii="Times New Roman" w:hAnsi="Times New Roman" w:hint="eastAsia"/>
        </w:rPr>
        <w:t>明确驾驶员、押运员、车辆管理人员、安全管理人员的安全职责，托运方、接收方</w:t>
      </w:r>
      <w:r>
        <w:rPr>
          <w:rFonts w:ascii="Times New Roman" w:hAnsi="Times New Roman" w:hint="eastAsia"/>
        </w:rPr>
        <w:lastRenderedPageBreak/>
        <w:t>应明确装卸作业操作人员、安全管理人员的安全职责。</w:t>
      </w:r>
    </w:p>
    <w:p w:rsidR="00D63105" w:rsidRPr="002E3D3F" w:rsidRDefault="00D63105" w:rsidP="00D94D49">
      <w:pPr>
        <w:pStyle w:val="affff0"/>
        <w:rPr>
          <w:rFonts w:ascii="Times New Roman" w:hAnsi="Times New Roman" w:cs="宋体"/>
          <w:szCs w:val="21"/>
        </w:rPr>
      </w:pPr>
      <w:r w:rsidRPr="00C20395">
        <w:rPr>
          <w:rFonts w:ascii="黑体" w:eastAsia="黑体" w:hAnsi="Times New Roman"/>
          <w:color w:val="000000"/>
          <w:kern w:val="0"/>
          <w:szCs w:val="21"/>
        </w:rPr>
        <w:t>7.</w:t>
      </w:r>
      <w:r>
        <w:rPr>
          <w:rFonts w:ascii="黑体" w:eastAsia="黑体" w:hAnsi="Times New Roman"/>
          <w:color w:val="000000"/>
          <w:kern w:val="0"/>
          <w:szCs w:val="21"/>
        </w:rPr>
        <w:t>3</w:t>
      </w:r>
      <w:r w:rsidRPr="00C20395">
        <w:rPr>
          <w:rFonts w:ascii="黑体" w:eastAsia="黑体" w:hAnsi="Times New Roman"/>
          <w:color w:val="000000"/>
          <w:kern w:val="0"/>
          <w:szCs w:val="21"/>
        </w:rPr>
        <w:t>.</w:t>
      </w:r>
      <w:r>
        <w:rPr>
          <w:rFonts w:ascii="黑体" w:eastAsia="黑体" w:hAnsi="Times New Roman"/>
          <w:color w:val="000000"/>
          <w:kern w:val="0"/>
          <w:szCs w:val="21"/>
        </w:rPr>
        <w:t>9</w:t>
      </w:r>
      <w:r w:rsidRPr="002E3D3F">
        <w:rPr>
          <w:rFonts w:ascii="Times New Roman" w:hAnsi="Times New Roman"/>
        </w:rPr>
        <w:t xml:space="preserve"> </w:t>
      </w:r>
      <w:r>
        <w:rPr>
          <w:rFonts w:ascii="Times New Roman" w:hAnsi="Times New Roman"/>
        </w:rPr>
        <w:t xml:space="preserve"> </w:t>
      </w:r>
      <w:r w:rsidRPr="002E3D3F">
        <w:rPr>
          <w:rFonts w:ascii="Times New Roman" w:hAnsi="Times New Roman" w:hint="eastAsia"/>
        </w:rPr>
        <w:t>运输企业应</w:t>
      </w:r>
      <w:r>
        <w:rPr>
          <w:rFonts w:ascii="Times New Roman" w:hAnsi="Times New Roman" w:hint="eastAsia"/>
        </w:rPr>
        <w:t>为从业人员办理工伤意外保险。</w:t>
      </w:r>
    </w:p>
    <w:p w:rsidR="00D63105" w:rsidRPr="00C707D6" w:rsidRDefault="00D63105" w:rsidP="00C80D5C">
      <w:pPr>
        <w:pStyle w:val="1"/>
        <w:spacing w:before="312" w:after="312"/>
      </w:pPr>
      <w:bookmarkStart w:id="51" w:name="_Toc341719785"/>
      <w:bookmarkStart w:id="52" w:name="_Toc343624029"/>
      <w:bookmarkStart w:id="53" w:name="_Toc343624834"/>
      <w:bookmarkStart w:id="54" w:name="_Toc343966443"/>
      <w:bookmarkStart w:id="55" w:name="_Toc344218918"/>
      <w:r w:rsidRPr="00C707D6">
        <w:t xml:space="preserve">8  </w:t>
      </w:r>
      <w:r w:rsidRPr="00C707D6">
        <w:rPr>
          <w:rFonts w:hint="eastAsia"/>
        </w:rPr>
        <w:t>承运商管理</w:t>
      </w:r>
      <w:bookmarkEnd w:id="51"/>
      <w:bookmarkEnd w:id="52"/>
      <w:bookmarkEnd w:id="53"/>
      <w:bookmarkEnd w:id="54"/>
      <w:bookmarkEnd w:id="55"/>
    </w:p>
    <w:p w:rsidR="00D63105" w:rsidRPr="00D37D03" w:rsidRDefault="00D63105" w:rsidP="004443BA">
      <w:pPr>
        <w:spacing w:beforeLines="50" w:afterLines="50" w:line="240" w:lineRule="auto"/>
        <w:rPr>
          <w:rFonts w:ascii="黑体" w:eastAsia="黑体"/>
        </w:rPr>
      </w:pPr>
      <w:r w:rsidRPr="00D37D03">
        <w:rPr>
          <w:rFonts w:ascii="黑体" w:eastAsia="黑体"/>
        </w:rPr>
        <w:t>8.1</w:t>
      </w:r>
      <w:r>
        <w:rPr>
          <w:rFonts w:ascii="黑体" w:eastAsia="黑体"/>
        </w:rPr>
        <w:t xml:space="preserve">  </w:t>
      </w:r>
      <w:r w:rsidRPr="00D37D03">
        <w:rPr>
          <w:rFonts w:ascii="黑体" w:eastAsia="黑体" w:hint="eastAsia"/>
        </w:rPr>
        <w:t>准入管理</w:t>
      </w:r>
    </w:p>
    <w:p w:rsidR="00D63105" w:rsidRPr="007A3754" w:rsidRDefault="00D63105" w:rsidP="00D94D49">
      <w:pPr>
        <w:spacing w:line="240" w:lineRule="auto"/>
        <w:rPr>
          <w:rFonts w:ascii="黑体" w:eastAsia="黑体"/>
          <w:szCs w:val="24"/>
        </w:rPr>
      </w:pPr>
      <w:r w:rsidRPr="00C20395">
        <w:rPr>
          <w:rFonts w:ascii="黑体" w:eastAsia="黑体"/>
          <w:szCs w:val="21"/>
        </w:rPr>
        <w:t>8.1.1</w:t>
      </w:r>
      <w:r w:rsidRPr="007A3754">
        <w:rPr>
          <w:rFonts w:ascii="黑体" w:eastAsia="黑体"/>
          <w:szCs w:val="24"/>
        </w:rPr>
        <w:t xml:space="preserve"> </w:t>
      </w:r>
      <w:r>
        <w:rPr>
          <w:rFonts w:ascii="黑体" w:eastAsia="黑体"/>
          <w:szCs w:val="24"/>
        </w:rPr>
        <w:t xml:space="preserve"> </w:t>
      </w:r>
      <w:r w:rsidRPr="007A3754">
        <w:rPr>
          <w:rFonts w:ascii="黑体" w:eastAsia="黑体" w:hint="eastAsia"/>
          <w:szCs w:val="24"/>
        </w:rPr>
        <w:t>基本准入条件</w:t>
      </w:r>
    </w:p>
    <w:p w:rsidR="00D63105" w:rsidRDefault="00D63105" w:rsidP="00D94D49">
      <w:pPr>
        <w:spacing w:line="240" w:lineRule="auto"/>
        <w:rPr>
          <w:rFonts w:ascii="宋体"/>
          <w:szCs w:val="21"/>
        </w:rPr>
      </w:pPr>
      <w:r w:rsidRPr="00C20395">
        <w:rPr>
          <w:rFonts w:ascii="黑体" w:eastAsia="黑体"/>
          <w:szCs w:val="21"/>
        </w:rPr>
        <w:t>8.1.1.1</w:t>
      </w:r>
      <w:r w:rsidRPr="00B11832">
        <w:rPr>
          <w:szCs w:val="21"/>
        </w:rPr>
        <w:t xml:space="preserve"> </w:t>
      </w:r>
      <w:r>
        <w:rPr>
          <w:szCs w:val="21"/>
        </w:rPr>
        <w:t xml:space="preserve"> </w:t>
      </w:r>
      <w:r w:rsidRPr="00B11832">
        <w:rPr>
          <w:rFonts w:hint="eastAsia"/>
          <w:szCs w:val="21"/>
        </w:rPr>
        <w:t>承运商选择前应具备国家相关法律法规的基本条件，</w:t>
      </w:r>
      <w:r w:rsidRPr="00DC7492">
        <w:rPr>
          <w:rFonts w:ascii="宋体" w:hAnsi="宋体" w:hint="eastAsia"/>
          <w:szCs w:val="21"/>
        </w:rPr>
        <w:t>包括但不限于：</w:t>
      </w:r>
    </w:p>
    <w:p w:rsidR="00D63105" w:rsidRDefault="00D63105" w:rsidP="004443BA">
      <w:pPr>
        <w:spacing w:line="240" w:lineRule="auto"/>
        <w:ind w:leftChars="200" w:left="735" w:hangingChars="150" w:hanging="315"/>
        <w:rPr>
          <w:szCs w:val="21"/>
        </w:rPr>
      </w:pPr>
      <w:r w:rsidRPr="00E52B7D">
        <w:rPr>
          <w:szCs w:val="21"/>
        </w:rPr>
        <w:t>a</w:t>
      </w:r>
      <w:r w:rsidRPr="00E52B7D">
        <w:rPr>
          <w:rFonts w:hint="eastAsia"/>
          <w:szCs w:val="21"/>
        </w:rPr>
        <w:t>）应取得道路危险货物运输资质，具有工商行政管理部门核发的</w:t>
      </w:r>
      <w:r>
        <w:rPr>
          <w:rFonts w:hint="eastAsia"/>
          <w:szCs w:val="21"/>
        </w:rPr>
        <w:t>危险化学品运输企业营业执照，不得由个体车辆挂靠经营；</w:t>
      </w:r>
    </w:p>
    <w:p w:rsidR="00D63105" w:rsidRDefault="00D63105" w:rsidP="004443BA">
      <w:pPr>
        <w:spacing w:line="240" w:lineRule="auto"/>
        <w:ind w:leftChars="200" w:left="735" w:hangingChars="150" w:hanging="315"/>
        <w:rPr>
          <w:szCs w:val="21"/>
        </w:rPr>
      </w:pPr>
      <w:r w:rsidRPr="00E52B7D">
        <w:rPr>
          <w:szCs w:val="21"/>
        </w:rPr>
        <w:t>b</w:t>
      </w:r>
      <w:r w:rsidRPr="00E52B7D">
        <w:rPr>
          <w:rFonts w:hint="eastAsia"/>
          <w:szCs w:val="21"/>
        </w:rPr>
        <w:t>）应设置安全生产管理机构或者专职安全管理人员。专职安全管</w:t>
      </w:r>
      <w:r>
        <w:rPr>
          <w:rFonts w:hint="eastAsia"/>
          <w:szCs w:val="21"/>
        </w:rPr>
        <w:t>理人员应经交通主管部门考试合格，取得相应的从业资</w:t>
      </w:r>
      <w:r w:rsidRPr="00BE0D1E">
        <w:rPr>
          <w:rFonts w:hint="eastAsia"/>
          <w:szCs w:val="21"/>
        </w:rPr>
        <w:t>格。专用车辆小于</w:t>
      </w:r>
      <w:r w:rsidRPr="00BE0D1E">
        <w:rPr>
          <w:szCs w:val="21"/>
        </w:rPr>
        <w:t>30</w:t>
      </w:r>
      <w:r w:rsidRPr="00BE0D1E">
        <w:rPr>
          <w:rFonts w:hint="eastAsia"/>
          <w:szCs w:val="21"/>
        </w:rPr>
        <w:t>辆（含），应配备至少</w:t>
      </w:r>
      <w:r w:rsidRPr="00BE0D1E">
        <w:rPr>
          <w:szCs w:val="21"/>
        </w:rPr>
        <w:t>1</w:t>
      </w:r>
      <w:r w:rsidRPr="00BE0D1E">
        <w:rPr>
          <w:rFonts w:hint="eastAsia"/>
          <w:szCs w:val="21"/>
        </w:rPr>
        <w:t>名专职安全管理人员；专用车辆在</w:t>
      </w:r>
      <w:r w:rsidRPr="00BE0D1E">
        <w:rPr>
          <w:szCs w:val="21"/>
        </w:rPr>
        <w:t>30</w:t>
      </w:r>
      <w:r w:rsidRPr="00BE0D1E">
        <w:rPr>
          <w:rFonts w:hint="eastAsia"/>
          <w:szCs w:val="21"/>
        </w:rPr>
        <w:t>辆至</w:t>
      </w:r>
      <w:r w:rsidRPr="00BE0D1E">
        <w:rPr>
          <w:szCs w:val="21"/>
        </w:rPr>
        <w:t>60</w:t>
      </w:r>
      <w:r w:rsidRPr="00BE0D1E">
        <w:rPr>
          <w:rFonts w:hint="eastAsia"/>
          <w:szCs w:val="21"/>
        </w:rPr>
        <w:t>辆（含）的，应配备至少</w:t>
      </w:r>
      <w:r w:rsidRPr="00BE0D1E">
        <w:rPr>
          <w:szCs w:val="21"/>
        </w:rPr>
        <w:t>2</w:t>
      </w:r>
      <w:r w:rsidRPr="00BE0D1E">
        <w:rPr>
          <w:rFonts w:hint="eastAsia"/>
          <w:szCs w:val="21"/>
        </w:rPr>
        <w:t>名专职安全管理人员；专用车辆大于</w:t>
      </w:r>
      <w:r w:rsidRPr="00BE0D1E">
        <w:rPr>
          <w:szCs w:val="21"/>
        </w:rPr>
        <w:t>60</w:t>
      </w:r>
      <w:r w:rsidRPr="00BE0D1E">
        <w:rPr>
          <w:rFonts w:hint="eastAsia"/>
          <w:szCs w:val="21"/>
        </w:rPr>
        <w:t>辆的，应配备至少</w:t>
      </w:r>
      <w:r w:rsidRPr="00BE0D1E">
        <w:rPr>
          <w:szCs w:val="21"/>
        </w:rPr>
        <w:t>3</w:t>
      </w:r>
      <w:r w:rsidRPr="00BE0D1E">
        <w:rPr>
          <w:rFonts w:hint="eastAsia"/>
          <w:szCs w:val="21"/>
        </w:rPr>
        <w:t>名专职安全管理人员，且超出部分每增加</w:t>
      </w:r>
      <w:r w:rsidRPr="00BE0D1E">
        <w:rPr>
          <w:szCs w:val="21"/>
        </w:rPr>
        <w:t>30</w:t>
      </w:r>
      <w:r w:rsidRPr="00BE0D1E">
        <w:rPr>
          <w:rFonts w:hint="eastAsia"/>
          <w:szCs w:val="21"/>
        </w:rPr>
        <w:t>辆，应相应增加</w:t>
      </w:r>
      <w:r w:rsidRPr="00BE0D1E">
        <w:rPr>
          <w:szCs w:val="21"/>
        </w:rPr>
        <w:t>1</w:t>
      </w:r>
      <w:r w:rsidRPr="00BE0D1E">
        <w:rPr>
          <w:rFonts w:hint="eastAsia"/>
          <w:szCs w:val="21"/>
        </w:rPr>
        <w:t>名专职安全管理人员；</w:t>
      </w:r>
    </w:p>
    <w:p w:rsidR="00D63105" w:rsidRDefault="00D63105" w:rsidP="004443BA">
      <w:pPr>
        <w:spacing w:line="240" w:lineRule="auto"/>
        <w:ind w:leftChars="200" w:left="735" w:hangingChars="150" w:hanging="315"/>
        <w:rPr>
          <w:szCs w:val="21"/>
        </w:rPr>
      </w:pPr>
      <w:r w:rsidRPr="00E52B7D">
        <w:rPr>
          <w:szCs w:val="21"/>
        </w:rPr>
        <w:t>c</w:t>
      </w:r>
      <w:r w:rsidRPr="00E52B7D">
        <w:rPr>
          <w:rFonts w:hint="eastAsia"/>
          <w:szCs w:val="21"/>
        </w:rPr>
        <w:t>）应配备</w:t>
      </w:r>
      <w:r w:rsidRPr="00E52B7D">
        <w:rPr>
          <w:rFonts w:hAnsi="宋体" w:cs="Arial" w:hint="eastAsia"/>
          <w:szCs w:val="21"/>
        </w:rPr>
        <w:t>注册安全工程师</w:t>
      </w:r>
      <w:r w:rsidRPr="00E52B7D">
        <w:rPr>
          <w:rFonts w:hint="eastAsia"/>
          <w:szCs w:val="21"/>
        </w:rPr>
        <w:t>。</w:t>
      </w:r>
      <w:r w:rsidRPr="00E52B7D">
        <w:rPr>
          <w:rFonts w:cs="Arial"/>
          <w:szCs w:val="21"/>
        </w:rPr>
        <w:t>50</w:t>
      </w:r>
      <w:r>
        <w:rPr>
          <w:rFonts w:cs="Arial" w:hint="eastAsia"/>
          <w:szCs w:val="21"/>
        </w:rPr>
        <w:t>至</w:t>
      </w:r>
      <w:r w:rsidRPr="00E52B7D">
        <w:rPr>
          <w:rFonts w:cs="Arial"/>
          <w:szCs w:val="21"/>
        </w:rPr>
        <w:t>199</w:t>
      </w:r>
      <w:r w:rsidRPr="00E52B7D">
        <w:rPr>
          <w:rFonts w:hAnsi="宋体" w:cs="Arial" w:hint="eastAsia"/>
          <w:szCs w:val="21"/>
        </w:rPr>
        <w:t>人以上的配</w:t>
      </w:r>
      <w:r w:rsidRPr="00E52B7D">
        <w:rPr>
          <w:rFonts w:cs="Arial"/>
          <w:szCs w:val="21"/>
        </w:rPr>
        <w:t>1</w:t>
      </w:r>
      <w:r w:rsidRPr="00E52B7D">
        <w:rPr>
          <w:rFonts w:hAnsi="宋体" w:cs="Arial" w:hint="eastAsia"/>
          <w:szCs w:val="21"/>
        </w:rPr>
        <w:t>名注册安全工程师；</w:t>
      </w:r>
      <w:r w:rsidRPr="00E52B7D">
        <w:rPr>
          <w:rFonts w:cs="Arial"/>
          <w:szCs w:val="21"/>
        </w:rPr>
        <w:t>200</w:t>
      </w:r>
      <w:r w:rsidRPr="00E52B7D">
        <w:rPr>
          <w:rFonts w:hAnsi="宋体" w:cs="Arial" w:hint="eastAsia"/>
          <w:szCs w:val="21"/>
        </w:rPr>
        <w:t>人以上的按</w:t>
      </w:r>
      <w:r w:rsidRPr="00E52B7D">
        <w:rPr>
          <w:rFonts w:cs="Arial"/>
          <w:szCs w:val="21"/>
        </w:rPr>
        <w:t>1%</w:t>
      </w:r>
      <w:r w:rsidRPr="00E52B7D">
        <w:rPr>
          <w:rFonts w:hAnsi="宋体" w:cs="Arial" w:hint="eastAsia"/>
          <w:szCs w:val="21"/>
        </w:rPr>
        <w:t>配备；</w:t>
      </w:r>
      <w:r w:rsidRPr="00E52B7D">
        <w:rPr>
          <w:szCs w:val="21"/>
        </w:rPr>
        <w:t>50</w:t>
      </w:r>
      <w:r>
        <w:rPr>
          <w:rFonts w:hint="eastAsia"/>
          <w:szCs w:val="21"/>
        </w:rPr>
        <w:t>人以下的可委托安全中介机构委派；</w:t>
      </w:r>
    </w:p>
    <w:p w:rsidR="00D63105" w:rsidRDefault="00D63105" w:rsidP="004443BA">
      <w:pPr>
        <w:spacing w:line="240" w:lineRule="auto"/>
        <w:ind w:leftChars="200" w:left="735" w:hangingChars="150" w:hanging="315"/>
        <w:rPr>
          <w:szCs w:val="21"/>
        </w:rPr>
      </w:pPr>
      <w:r w:rsidRPr="00E52B7D">
        <w:rPr>
          <w:szCs w:val="21"/>
        </w:rPr>
        <w:t>d</w:t>
      </w:r>
      <w:r w:rsidRPr="00E52B7D">
        <w:rPr>
          <w:rFonts w:hint="eastAsia"/>
          <w:szCs w:val="21"/>
        </w:rPr>
        <w:t>）具备</w:t>
      </w:r>
      <w:r w:rsidRPr="00E52B7D">
        <w:rPr>
          <w:rFonts w:cs="Arial"/>
          <w:szCs w:val="21"/>
        </w:rPr>
        <w:t>50</w:t>
      </w:r>
      <w:r w:rsidRPr="00E52B7D">
        <w:rPr>
          <w:rFonts w:hAnsi="宋体" w:cs="Arial" w:hint="eastAsia"/>
          <w:szCs w:val="21"/>
        </w:rPr>
        <w:t>辆车辆以上规模的承运商应配备必要的安全监控设备，并设立专门的监控中心，配备专职安全监控人员，确保</w:t>
      </w:r>
      <w:r w:rsidRPr="00E52B7D">
        <w:rPr>
          <w:rFonts w:cs="Arial"/>
          <w:szCs w:val="21"/>
        </w:rPr>
        <w:t>24</w:t>
      </w:r>
      <w:r>
        <w:rPr>
          <w:rFonts w:hAnsi="宋体" w:cs="Arial" w:hint="eastAsia"/>
          <w:szCs w:val="21"/>
        </w:rPr>
        <w:t>小时监控；</w:t>
      </w:r>
    </w:p>
    <w:p w:rsidR="00D63105" w:rsidRDefault="00D63105" w:rsidP="004443BA">
      <w:pPr>
        <w:spacing w:line="240" w:lineRule="auto"/>
        <w:ind w:leftChars="200" w:left="735" w:hangingChars="150" w:hanging="315"/>
        <w:rPr>
          <w:rFonts w:cs="Arial"/>
          <w:szCs w:val="21"/>
        </w:rPr>
      </w:pPr>
      <w:r w:rsidRPr="00E52B7D">
        <w:rPr>
          <w:szCs w:val="21"/>
        </w:rPr>
        <w:t>e</w:t>
      </w:r>
      <w:r w:rsidRPr="00E52B7D">
        <w:rPr>
          <w:rFonts w:hint="eastAsia"/>
          <w:szCs w:val="21"/>
        </w:rPr>
        <w:t>）</w:t>
      </w:r>
      <w:r w:rsidRPr="00E52B7D">
        <w:rPr>
          <w:rFonts w:hAnsi="宋体" w:cs="Arial" w:hint="eastAsia"/>
          <w:szCs w:val="21"/>
        </w:rPr>
        <w:t>应按企业规模向当地安监部门缴纳一定的安全风险抵押金。</w:t>
      </w:r>
      <w:r w:rsidRPr="00E52B7D">
        <w:rPr>
          <w:rFonts w:cs="Arial"/>
          <w:szCs w:val="21"/>
        </w:rPr>
        <w:t>100</w:t>
      </w:r>
      <w:r w:rsidRPr="00E52B7D">
        <w:rPr>
          <w:rFonts w:hAnsi="宋体" w:cs="Arial" w:hint="eastAsia"/>
          <w:szCs w:val="21"/>
        </w:rPr>
        <w:t>辆以下缴纳</w:t>
      </w:r>
      <w:r w:rsidRPr="00E52B7D">
        <w:rPr>
          <w:rFonts w:cs="Arial"/>
          <w:szCs w:val="21"/>
        </w:rPr>
        <w:t>30</w:t>
      </w:r>
      <w:r w:rsidRPr="00E52B7D">
        <w:rPr>
          <w:rFonts w:hAnsi="宋体" w:cs="Arial" w:hint="eastAsia"/>
          <w:szCs w:val="21"/>
        </w:rPr>
        <w:t>万元人民币；</w:t>
      </w:r>
      <w:r w:rsidRPr="00E52B7D">
        <w:rPr>
          <w:rFonts w:cs="Arial"/>
          <w:szCs w:val="21"/>
        </w:rPr>
        <w:t>100</w:t>
      </w:r>
      <w:r w:rsidRPr="00E52B7D">
        <w:rPr>
          <w:rFonts w:hAnsi="宋体" w:cs="Arial" w:hint="eastAsia"/>
          <w:szCs w:val="21"/>
        </w:rPr>
        <w:t>辆</w:t>
      </w:r>
      <w:r>
        <w:rPr>
          <w:rFonts w:cs="Arial" w:hint="eastAsia"/>
          <w:szCs w:val="21"/>
        </w:rPr>
        <w:t>至</w:t>
      </w:r>
      <w:r w:rsidRPr="00E52B7D">
        <w:rPr>
          <w:rFonts w:cs="Arial"/>
          <w:szCs w:val="21"/>
        </w:rPr>
        <w:t>300</w:t>
      </w:r>
      <w:r w:rsidRPr="00E52B7D">
        <w:rPr>
          <w:rFonts w:hAnsi="宋体" w:cs="Arial" w:hint="eastAsia"/>
          <w:szCs w:val="21"/>
        </w:rPr>
        <w:t>辆缴纳</w:t>
      </w:r>
      <w:r w:rsidRPr="00E52B7D">
        <w:rPr>
          <w:rFonts w:cs="Arial"/>
          <w:szCs w:val="21"/>
        </w:rPr>
        <w:t>100</w:t>
      </w:r>
      <w:r w:rsidRPr="00E52B7D">
        <w:rPr>
          <w:rFonts w:hAnsi="宋体" w:cs="Arial" w:hint="eastAsia"/>
          <w:szCs w:val="21"/>
        </w:rPr>
        <w:t>万元人民币；</w:t>
      </w:r>
      <w:r w:rsidRPr="00E52B7D">
        <w:rPr>
          <w:rFonts w:cs="Arial"/>
          <w:szCs w:val="21"/>
        </w:rPr>
        <w:t>300-500</w:t>
      </w:r>
      <w:r w:rsidRPr="00E52B7D">
        <w:rPr>
          <w:rFonts w:hAnsi="宋体" w:cs="Arial" w:hint="eastAsia"/>
          <w:szCs w:val="21"/>
        </w:rPr>
        <w:t>辆以上缴纳</w:t>
      </w:r>
      <w:r w:rsidRPr="00E52B7D">
        <w:rPr>
          <w:rFonts w:cs="Arial"/>
          <w:szCs w:val="21"/>
        </w:rPr>
        <w:t>150</w:t>
      </w:r>
      <w:r w:rsidRPr="00E52B7D">
        <w:rPr>
          <w:rFonts w:hAnsi="宋体" w:cs="Arial" w:hint="eastAsia"/>
          <w:szCs w:val="21"/>
        </w:rPr>
        <w:t>万人民币；</w:t>
      </w:r>
      <w:r w:rsidRPr="00E52B7D">
        <w:rPr>
          <w:rFonts w:cs="Arial"/>
          <w:szCs w:val="21"/>
        </w:rPr>
        <w:t>500</w:t>
      </w:r>
      <w:r w:rsidRPr="00E52B7D">
        <w:rPr>
          <w:rFonts w:hAnsi="宋体" w:cs="Arial" w:hint="eastAsia"/>
          <w:szCs w:val="21"/>
        </w:rPr>
        <w:t>辆以上缴纳</w:t>
      </w:r>
      <w:r w:rsidRPr="00E52B7D">
        <w:rPr>
          <w:rFonts w:cs="Arial"/>
          <w:szCs w:val="21"/>
        </w:rPr>
        <w:t>200</w:t>
      </w:r>
      <w:r w:rsidRPr="00E52B7D">
        <w:rPr>
          <w:rFonts w:hAnsi="宋体" w:cs="Arial" w:hint="eastAsia"/>
          <w:szCs w:val="21"/>
        </w:rPr>
        <w:t>万人民币。</w:t>
      </w:r>
    </w:p>
    <w:p w:rsidR="00D63105" w:rsidRPr="007A3754" w:rsidRDefault="00D63105" w:rsidP="00D94D49">
      <w:pPr>
        <w:spacing w:line="240" w:lineRule="auto"/>
        <w:rPr>
          <w:rFonts w:ascii="黑体" w:eastAsia="黑体"/>
          <w:szCs w:val="24"/>
        </w:rPr>
      </w:pPr>
      <w:r w:rsidRPr="007A3754">
        <w:rPr>
          <w:rFonts w:ascii="黑体" w:eastAsia="黑体"/>
          <w:szCs w:val="24"/>
        </w:rPr>
        <w:t>8.1.2</w:t>
      </w:r>
      <w:r>
        <w:rPr>
          <w:rFonts w:ascii="黑体" w:eastAsia="黑体"/>
          <w:szCs w:val="24"/>
        </w:rPr>
        <w:t xml:space="preserve">  </w:t>
      </w:r>
      <w:r w:rsidRPr="007A3754">
        <w:rPr>
          <w:rFonts w:ascii="黑体" w:eastAsia="黑体" w:hint="eastAsia"/>
          <w:szCs w:val="24"/>
        </w:rPr>
        <w:t>资质预审查</w:t>
      </w:r>
    </w:p>
    <w:p w:rsidR="00D63105" w:rsidRDefault="00D63105" w:rsidP="00D94D49">
      <w:pPr>
        <w:spacing w:line="240" w:lineRule="auto"/>
        <w:rPr>
          <w:rFonts w:ascii="宋体"/>
          <w:szCs w:val="21"/>
        </w:rPr>
      </w:pPr>
      <w:r w:rsidRPr="00C20395">
        <w:rPr>
          <w:rFonts w:ascii="黑体" w:eastAsia="黑体"/>
          <w:szCs w:val="21"/>
        </w:rPr>
        <w:t>8.1.2.1</w:t>
      </w:r>
      <w:r>
        <w:rPr>
          <w:szCs w:val="21"/>
        </w:rPr>
        <w:t xml:space="preserve">  </w:t>
      </w:r>
      <w:r w:rsidRPr="00E52B7D">
        <w:rPr>
          <w:rFonts w:hint="eastAsia"/>
          <w:szCs w:val="21"/>
        </w:rPr>
        <w:t>企业主管部门负责调查和收集承运商的资料和相关信息，</w:t>
      </w:r>
      <w:r w:rsidRPr="00DC7492">
        <w:rPr>
          <w:rFonts w:ascii="宋体" w:hAnsi="宋体" w:hint="eastAsia"/>
          <w:szCs w:val="21"/>
        </w:rPr>
        <w:t>包括但不限于：</w:t>
      </w:r>
    </w:p>
    <w:p w:rsidR="00D63105" w:rsidRPr="00E52B7D" w:rsidRDefault="00D63105" w:rsidP="004443BA">
      <w:pPr>
        <w:spacing w:line="240" w:lineRule="auto"/>
        <w:ind w:firstLineChars="200" w:firstLine="420"/>
        <w:rPr>
          <w:szCs w:val="21"/>
        </w:rPr>
      </w:pPr>
      <w:r w:rsidRPr="00E52B7D">
        <w:rPr>
          <w:szCs w:val="21"/>
        </w:rPr>
        <w:t>a</w:t>
      </w:r>
      <w:r w:rsidRPr="00E52B7D">
        <w:rPr>
          <w:rFonts w:hint="eastAsia"/>
          <w:szCs w:val="21"/>
        </w:rPr>
        <w:t>）企业规模、营运能力、资信评级和质量管理体系及其通过认证的情况</w:t>
      </w:r>
      <w:r>
        <w:rPr>
          <w:rFonts w:hint="eastAsia"/>
          <w:szCs w:val="21"/>
        </w:rPr>
        <w:t>；</w:t>
      </w:r>
    </w:p>
    <w:p w:rsidR="00D63105" w:rsidRDefault="00D63105" w:rsidP="004443BA">
      <w:pPr>
        <w:spacing w:line="240" w:lineRule="auto"/>
        <w:ind w:leftChars="200" w:left="735" w:hangingChars="150" w:hanging="315"/>
        <w:rPr>
          <w:szCs w:val="21"/>
        </w:rPr>
      </w:pPr>
      <w:r w:rsidRPr="00E52B7D">
        <w:rPr>
          <w:szCs w:val="21"/>
        </w:rPr>
        <w:t>b</w:t>
      </w:r>
      <w:r w:rsidRPr="00E52B7D">
        <w:rPr>
          <w:rFonts w:hint="eastAsia"/>
          <w:szCs w:val="21"/>
        </w:rPr>
        <w:t>）历史从业记录或上一年度承运类似危险品的年度报告，包括服务及时性、质量、</w:t>
      </w:r>
      <w:r w:rsidRPr="00E52B7D">
        <w:rPr>
          <w:szCs w:val="21"/>
        </w:rPr>
        <w:t>HSE</w:t>
      </w:r>
      <w:r>
        <w:rPr>
          <w:rFonts w:hint="eastAsia"/>
          <w:szCs w:val="21"/>
        </w:rPr>
        <w:t>管理绩效记录等；</w:t>
      </w:r>
    </w:p>
    <w:p w:rsidR="00D63105" w:rsidRDefault="00D63105" w:rsidP="004443BA">
      <w:pPr>
        <w:spacing w:line="240" w:lineRule="auto"/>
        <w:ind w:leftChars="200" w:left="735" w:hangingChars="150" w:hanging="315"/>
        <w:rPr>
          <w:szCs w:val="21"/>
        </w:rPr>
      </w:pPr>
      <w:r w:rsidRPr="00E52B7D">
        <w:rPr>
          <w:szCs w:val="21"/>
        </w:rPr>
        <w:t>c</w:t>
      </w:r>
      <w:r w:rsidRPr="00E52B7D">
        <w:rPr>
          <w:rFonts w:hint="eastAsia"/>
          <w:szCs w:val="21"/>
        </w:rPr>
        <w:t>）危险化学品运输企业营业执照、《道路运输经营许可证》或《道路危险货物运输许可证》和危险货物运输</w:t>
      </w:r>
      <w:r>
        <w:rPr>
          <w:rFonts w:hint="eastAsia"/>
          <w:szCs w:val="21"/>
        </w:rPr>
        <w:t>驾驶员</w:t>
      </w:r>
      <w:r w:rsidRPr="00E52B7D">
        <w:rPr>
          <w:rFonts w:hint="eastAsia"/>
          <w:szCs w:val="21"/>
        </w:rPr>
        <w:t>、装卸管理人员、</w:t>
      </w:r>
      <w:r>
        <w:rPr>
          <w:rFonts w:hint="eastAsia"/>
          <w:szCs w:val="21"/>
        </w:rPr>
        <w:t>押运员</w:t>
      </w:r>
      <w:r w:rsidRPr="00E52B7D">
        <w:rPr>
          <w:rFonts w:hint="eastAsia"/>
          <w:szCs w:val="21"/>
        </w:rPr>
        <w:t>等相关</w:t>
      </w:r>
      <w:r>
        <w:rPr>
          <w:rFonts w:hint="eastAsia"/>
          <w:szCs w:val="21"/>
        </w:rPr>
        <w:t>作业人员和专职安全管理人员相应的从业资格证；</w:t>
      </w:r>
    </w:p>
    <w:p w:rsidR="00D63105" w:rsidRDefault="00D63105" w:rsidP="004443BA">
      <w:pPr>
        <w:spacing w:line="240" w:lineRule="auto"/>
        <w:ind w:firstLineChars="200" w:firstLine="420"/>
        <w:rPr>
          <w:szCs w:val="21"/>
        </w:rPr>
      </w:pPr>
      <w:r w:rsidRPr="00E52B7D">
        <w:rPr>
          <w:szCs w:val="21"/>
        </w:rPr>
        <w:t>d</w:t>
      </w:r>
      <w:r w:rsidRPr="00E52B7D">
        <w:rPr>
          <w:rFonts w:hint="eastAsia"/>
          <w:szCs w:val="21"/>
        </w:rPr>
        <w:t>）相关从业</w:t>
      </w:r>
      <w:r>
        <w:rPr>
          <w:rFonts w:hint="eastAsia"/>
          <w:szCs w:val="21"/>
        </w:rPr>
        <w:t>人员招聘的书面程序和记录，包括工作经验、能力、教育水平等内容；</w:t>
      </w:r>
    </w:p>
    <w:p w:rsidR="00D63105" w:rsidRPr="00E52B7D" w:rsidRDefault="00D63105" w:rsidP="004443BA">
      <w:pPr>
        <w:spacing w:line="240" w:lineRule="auto"/>
        <w:ind w:firstLineChars="200" w:firstLine="420"/>
        <w:rPr>
          <w:szCs w:val="21"/>
        </w:rPr>
      </w:pPr>
      <w:r w:rsidRPr="00E52B7D">
        <w:rPr>
          <w:szCs w:val="21"/>
        </w:rPr>
        <w:t>e</w:t>
      </w:r>
      <w:r w:rsidRPr="00E52B7D">
        <w:rPr>
          <w:rFonts w:hint="eastAsia"/>
          <w:szCs w:val="21"/>
        </w:rPr>
        <w:t>）</w:t>
      </w:r>
      <w:r>
        <w:rPr>
          <w:rFonts w:hint="eastAsia"/>
          <w:szCs w:val="21"/>
        </w:rPr>
        <w:t>事故</w:t>
      </w:r>
      <w:r w:rsidRPr="00DA4FC6">
        <w:rPr>
          <w:rFonts w:ascii="宋体" w:hAnsi="宋体" w:cs="Arial" w:hint="eastAsia"/>
          <w:szCs w:val="21"/>
        </w:rPr>
        <w:t>应急</w:t>
      </w:r>
      <w:r>
        <w:rPr>
          <w:rFonts w:ascii="宋体" w:hAnsi="宋体" w:cs="Arial" w:hint="eastAsia"/>
          <w:szCs w:val="21"/>
        </w:rPr>
        <w:t>响应及救援</w:t>
      </w:r>
      <w:r w:rsidRPr="00DA4FC6">
        <w:rPr>
          <w:rFonts w:ascii="宋体" w:hAnsi="宋体" w:cs="Arial" w:hint="eastAsia"/>
          <w:szCs w:val="21"/>
        </w:rPr>
        <w:t>流程</w:t>
      </w:r>
      <w:r>
        <w:rPr>
          <w:rFonts w:ascii="宋体" w:hAnsi="宋体" w:cs="Arial" w:hint="eastAsia"/>
          <w:szCs w:val="21"/>
        </w:rPr>
        <w:t>及相关材料；</w:t>
      </w:r>
    </w:p>
    <w:p w:rsidR="00D63105" w:rsidRPr="00E52B7D" w:rsidRDefault="00D63105" w:rsidP="004443BA">
      <w:pPr>
        <w:spacing w:line="240" w:lineRule="auto"/>
        <w:ind w:firstLineChars="200" w:firstLine="420"/>
        <w:rPr>
          <w:szCs w:val="21"/>
        </w:rPr>
      </w:pPr>
      <w:r>
        <w:rPr>
          <w:szCs w:val="21"/>
        </w:rPr>
        <w:t>f</w:t>
      </w:r>
      <w:r>
        <w:rPr>
          <w:rFonts w:hint="eastAsia"/>
          <w:szCs w:val="21"/>
        </w:rPr>
        <w:t>）管理人员及操作人员的入门、专业培训方案和记录；</w:t>
      </w:r>
    </w:p>
    <w:p w:rsidR="00D63105" w:rsidRPr="00E52B7D" w:rsidRDefault="00D63105" w:rsidP="004443BA">
      <w:pPr>
        <w:spacing w:line="240" w:lineRule="auto"/>
        <w:ind w:firstLineChars="200" w:firstLine="420"/>
        <w:rPr>
          <w:szCs w:val="21"/>
        </w:rPr>
      </w:pPr>
      <w:r>
        <w:rPr>
          <w:szCs w:val="21"/>
        </w:rPr>
        <w:t>g</w:t>
      </w:r>
      <w:r w:rsidRPr="00E52B7D">
        <w:rPr>
          <w:rFonts w:hint="eastAsia"/>
          <w:szCs w:val="21"/>
        </w:rPr>
        <w:t>）专用车辆的安全技术条件、计量和质量检测技术条件、物流技术条件。</w:t>
      </w:r>
    </w:p>
    <w:p w:rsidR="00D63105" w:rsidRPr="00E52B7D" w:rsidRDefault="00D63105" w:rsidP="00D94D49">
      <w:pPr>
        <w:spacing w:line="240" w:lineRule="auto"/>
        <w:rPr>
          <w:szCs w:val="21"/>
        </w:rPr>
      </w:pPr>
      <w:r w:rsidRPr="00C20395">
        <w:rPr>
          <w:rFonts w:ascii="黑体" w:eastAsia="黑体"/>
          <w:szCs w:val="21"/>
        </w:rPr>
        <w:t>8.1.2.2</w:t>
      </w:r>
      <w:r w:rsidRPr="00E52B7D">
        <w:rPr>
          <w:szCs w:val="21"/>
        </w:rPr>
        <w:t xml:space="preserve"> </w:t>
      </w:r>
      <w:r>
        <w:rPr>
          <w:szCs w:val="21"/>
        </w:rPr>
        <w:t xml:space="preserve"> </w:t>
      </w:r>
      <w:r w:rsidRPr="00E52B7D">
        <w:rPr>
          <w:rFonts w:hint="eastAsia"/>
          <w:szCs w:val="21"/>
        </w:rPr>
        <w:t>主管部门组织对承运商提供的资料验资。</w:t>
      </w:r>
    </w:p>
    <w:p w:rsidR="00D63105" w:rsidRPr="007A3754" w:rsidRDefault="00D63105" w:rsidP="003D408B">
      <w:pPr>
        <w:spacing w:line="240" w:lineRule="auto"/>
        <w:rPr>
          <w:rFonts w:ascii="黑体" w:eastAsia="黑体"/>
          <w:szCs w:val="24"/>
        </w:rPr>
      </w:pPr>
      <w:r w:rsidRPr="007A3754">
        <w:rPr>
          <w:rFonts w:ascii="黑体" w:eastAsia="黑体"/>
          <w:szCs w:val="24"/>
        </w:rPr>
        <w:t>8.1.3</w:t>
      </w:r>
      <w:r>
        <w:rPr>
          <w:rFonts w:ascii="黑体" w:eastAsia="黑体"/>
          <w:szCs w:val="24"/>
        </w:rPr>
        <w:t xml:space="preserve">  </w:t>
      </w:r>
      <w:r w:rsidRPr="007A3754">
        <w:rPr>
          <w:rFonts w:ascii="黑体" w:eastAsia="黑体" w:hint="eastAsia"/>
          <w:szCs w:val="24"/>
        </w:rPr>
        <w:t>筛选与评估</w:t>
      </w:r>
    </w:p>
    <w:p w:rsidR="00D63105" w:rsidRPr="0032005B" w:rsidRDefault="00D63105" w:rsidP="003D408B">
      <w:pPr>
        <w:pStyle w:val="affff1"/>
        <w:spacing w:line="240" w:lineRule="auto"/>
        <w:ind w:firstLineChars="0" w:firstLine="0"/>
        <w:outlineLvl w:val="1"/>
        <w:rPr>
          <w:sz w:val="21"/>
          <w:szCs w:val="21"/>
        </w:rPr>
      </w:pPr>
      <w:bookmarkStart w:id="56" w:name="_Toc343760261"/>
      <w:bookmarkStart w:id="57" w:name="_Toc343966444"/>
      <w:bookmarkStart w:id="58" w:name="_Toc344218919"/>
      <w:r w:rsidRPr="00C20395">
        <w:rPr>
          <w:rFonts w:ascii="黑体" w:eastAsia="黑体"/>
          <w:color w:val="000000"/>
          <w:kern w:val="0"/>
          <w:sz w:val="21"/>
          <w:szCs w:val="21"/>
        </w:rPr>
        <w:t>8.1.3.1</w:t>
      </w:r>
      <w:r w:rsidRPr="0032005B">
        <w:rPr>
          <w:sz w:val="21"/>
          <w:szCs w:val="21"/>
        </w:rPr>
        <w:t xml:space="preserve"> </w:t>
      </w:r>
      <w:r>
        <w:rPr>
          <w:sz w:val="21"/>
          <w:szCs w:val="21"/>
        </w:rPr>
        <w:t xml:space="preserve"> </w:t>
      </w:r>
      <w:r w:rsidRPr="0032005B">
        <w:rPr>
          <w:rFonts w:hint="eastAsia"/>
          <w:sz w:val="21"/>
          <w:szCs w:val="21"/>
        </w:rPr>
        <w:t>企业主管部门组织各业务相关部门对承运商资质进行筛选并提出评估意见。</w:t>
      </w:r>
      <w:bookmarkEnd w:id="56"/>
      <w:bookmarkEnd w:id="57"/>
      <w:bookmarkEnd w:id="58"/>
    </w:p>
    <w:p w:rsidR="00D63105" w:rsidRPr="0032005B" w:rsidRDefault="00D63105" w:rsidP="003D408B">
      <w:pPr>
        <w:spacing w:line="240" w:lineRule="auto"/>
        <w:rPr>
          <w:szCs w:val="21"/>
        </w:rPr>
      </w:pPr>
      <w:r w:rsidRPr="00C20395">
        <w:rPr>
          <w:rFonts w:ascii="黑体" w:eastAsia="黑体"/>
          <w:szCs w:val="21"/>
        </w:rPr>
        <w:t>8.1.3.2</w:t>
      </w:r>
      <w:r w:rsidRPr="0032005B">
        <w:rPr>
          <w:szCs w:val="21"/>
        </w:rPr>
        <w:t xml:space="preserve"> </w:t>
      </w:r>
      <w:r>
        <w:rPr>
          <w:szCs w:val="21"/>
        </w:rPr>
        <w:t xml:space="preserve"> </w:t>
      </w:r>
      <w:r w:rsidRPr="0032005B">
        <w:rPr>
          <w:rFonts w:hint="eastAsia"/>
          <w:szCs w:val="21"/>
        </w:rPr>
        <w:t>承运商应具备适合的承运规模、资信、业务、资费和支持能力</w:t>
      </w:r>
    </w:p>
    <w:p w:rsidR="00D63105" w:rsidRPr="0032005B" w:rsidRDefault="00D63105" w:rsidP="003D408B">
      <w:pPr>
        <w:spacing w:line="240" w:lineRule="auto"/>
        <w:rPr>
          <w:szCs w:val="21"/>
        </w:rPr>
      </w:pPr>
      <w:r w:rsidRPr="00C20395">
        <w:rPr>
          <w:rFonts w:ascii="黑体" w:eastAsia="黑体"/>
          <w:szCs w:val="21"/>
        </w:rPr>
        <w:t>8.1.3.3</w:t>
      </w:r>
      <w:r w:rsidRPr="0032005B">
        <w:rPr>
          <w:szCs w:val="21"/>
        </w:rPr>
        <w:t xml:space="preserve"> </w:t>
      </w:r>
      <w:r>
        <w:rPr>
          <w:szCs w:val="21"/>
        </w:rPr>
        <w:t xml:space="preserve"> </w:t>
      </w:r>
      <w:r w:rsidRPr="0032005B">
        <w:rPr>
          <w:rFonts w:hint="eastAsia"/>
          <w:szCs w:val="21"/>
        </w:rPr>
        <w:t>各业务相关部门负责对承运商预期达到的服务水平进行评估，应包括</w:t>
      </w:r>
      <w:r w:rsidRPr="0032005B">
        <w:rPr>
          <w:szCs w:val="21"/>
        </w:rPr>
        <w:t>:</w:t>
      </w:r>
    </w:p>
    <w:p w:rsidR="00D63105" w:rsidRPr="0032005B" w:rsidRDefault="00D63105" w:rsidP="004443BA">
      <w:pPr>
        <w:spacing w:line="240" w:lineRule="auto"/>
        <w:ind w:firstLineChars="200" w:firstLine="420"/>
        <w:rPr>
          <w:szCs w:val="21"/>
        </w:rPr>
      </w:pPr>
      <w:r w:rsidRPr="0032005B">
        <w:rPr>
          <w:szCs w:val="21"/>
        </w:rPr>
        <w:t>a</w:t>
      </w:r>
      <w:r w:rsidRPr="0032005B">
        <w:rPr>
          <w:rFonts w:hint="eastAsia"/>
          <w:szCs w:val="21"/>
        </w:rPr>
        <w:t>）满足法规和客户要求方面的积极承诺及措施；</w:t>
      </w:r>
    </w:p>
    <w:p w:rsidR="00D63105" w:rsidRPr="0032005B" w:rsidRDefault="00D63105" w:rsidP="004443BA">
      <w:pPr>
        <w:spacing w:line="240" w:lineRule="auto"/>
        <w:ind w:firstLineChars="200" w:firstLine="420"/>
        <w:rPr>
          <w:szCs w:val="21"/>
        </w:rPr>
      </w:pPr>
      <w:r w:rsidRPr="0032005B">
        <w:rPr>
          <w:szCs w:val="21"/>
        </w:rPr>
        <w:t>b</w:t>
      </w:r>
      <w:r w:rsidRPr="0032005B">
        <w:rPr>
          <w:rFonts w:hint="eastAsia"/>
          <w:szCs w:val="21"/>
        </w:rPr>
        <w:t>）相关人员的职责划分及措施；</w:t>
      </w:r>
    </w:p>
    <w:p w:rsidR="00D63105" w:rsidRPr="0032005B" w:rsidRDefault="00D63105" w:rsidP="004443BA">
      <w:pPr>
        <w:spacing w:line="240" w:lineRule="auto"/>
        <w:ind w:firstLineChars="200" w:firstLine="420"/>
        <w:rPr>
          <w:szCs w:val="21"/>
        </w:rPr>
      </w:pPr>
      <w:r w:rsidRPr="0032005B">
        <w:rPr>
          <w:szCs w:val="21"/>
        </w:rPr>
        <w:t>c</w:t>
      </w:r>
      <w:r w:rsidRPr="0032005B">
        <w:rPr>
          <w:rFonts w:hint="eastAsia"/>
          <w:szCs w:val="21"/>
        </w:rPr>
        <w:t>）运输及时性和可靠性。</w:t>
      </w:r>
    </w:p>
    <w:p w:rsidR="00D63105" w:rsidRPr="0032005B" w:rsidRDefault="00D63105" w:rsidP="003D408B">
      <w:pPr>
        <w:spacing w:line="240" w:lineRule="auto"/>
        <w:rPr>
          <w:szCs w:val="21"/>
        </w:rPr>
      </w:pPr>
      <w:r w:rsidRPr="00C20395">
        <w:rPr>
          <w:rFonts w:ascii="黑体" w:eastAsia="黑体"/>
          <w:szCs w:val="21"/>
        </w:rPr>
        <w:t>8.1.3.4</w:t>
      </w:r>
      <w:r w:rsidRPr="0032005B">
        <w:rPr>
          <w:szCs w:val="21"/>
        </w:rPr>
        <w:t xml:space="preserve"> </w:t>
      </w:r>
      <w:r>
        <w:rPr>
          <w:szCs w:val="21"/>
        </w:rPr>
        <w:t xml:space="preserve"> </w:t>
      </w:r>
      <w:r w:rsidRPr="0032005B">
        <w:rPr>
          <w:rFonts w:hint="eastAsia"/>
          <w:szCs w:val="21"/>
        </w:rPr>
        <w:t>各业务相关部门负责对承运商质量风险控制能力进行评估，应包括：</w:t>
      </w:r>
    </w:p>
    <w:p w:rsidR="00D63105" w:rsidRPr="0032005B" w:rsidRDefault="00D63105" w:rsidP="004443BA">
      <w:pPr>
        <w:spacing w:line="240" w:lineRule="auto"/>
        <w:ind w:firstLineChars="200" w:firstLine="420"/>
        <w:rPr>
          <w:szCs w:val="21"/>
        </w:rPr>
      </w:pPr>
      <w:r w:rsidRPr="0032005B">
        <w:rPr>
          <w:szCs w:val="21"/>
        </w:rPr>
        <w:lastRenderedPageBreak/>
        <w:t>a</w:t>
      </w:r>
      <w:r w:rsidRPr="0032005B">
        <w:rPr>
          <w:rFonts w:hint="eastAsia"/>
          <w:szCs w:val="21"/>
        </w:rPr>
        <w:t>）不安全状态的报告、调查、分析和纠正能力；</w:t>
      </w:r>
    </w:p>
    <w:p w:rsidR="00D63105" w:rsidRPr="0032005B" w:rsidRDefault="00D63105" w:rsidP="004443BA">
      <w:pPr>
        <w:spacing w:line="240" w:lineRule="auto"/>
        <w:ind w:firstLineChars="200" w:firstLine="420"/>
        <w:rPr>
          <w:szCs w:val="21"/>
        </w:rPr>
      </w:pPr>
      <w:r w:rsidRPr="0032005B">
        <w:rPr>
          <w:szCs w:val="21"/>
        </w:rPr>
        <w:t>b</w:t>
      </w:r>
      <w:r w:rsidRPr="0032005B">
        <w:rPr>
          <w:rFonts w:hint="eastAsia"/>
          <w:szCs w:val="21"/>
        </w:rPr>
        <w:t>）安全责任事故、质量污染与货物丢失事件记录；</w:t>
      </w:r>
    </w:p>
    <w:p w:rsidR="00D63105" w:rsidRPr="0032005B" w:rsidRDefault="00D63105" w:rsidP="004443BA">
      <w:pPr>
        <w:spacing w:line="240" w:lineRule="auto"/>
        <w:ind w:firstLineChars="200" w:firstLine="420"/>
        <w:rPr>
          <w:szCs w:val="21"/>
        </w:rPr>
      </w:pPr>
      <w:r w:rsidRPr="0032005B">
        <w:rPr>
          <w:szCs w:val="21"/>
        </w:rPr>
        <w:t>c</w:t>
      </w:r>
      <w:r w:rsidRPr="0032005B">
        <w:rPr>
          <w:rFonts w:hint="eastAsia"/>
          <w:szCs w:val="21"/>
        </w:rPr>
        <w:t>）满足法规和客户要求的责任保险；</w:t>
      </w:r>
    </w:p>
    <w:p w:rsidR="00D63105" w:rsidRPr="0032005B" w:rsidRDefault="00D63105" w:rsidP="004443BA">
      <w:pPr>
        <w:spacing w:line="240" w:lineRule="auto"/>
        <w:ind w:firstLineChars="200" w:firstLine="420"/>
        <w:rPr>
          <w:szCs w:val="21"/>
        </w:rPr>
      </w:pPr>
      <w:r w:rsidRPr="0032005B">
        <w:rPr>
          <w:szCs w:val="21"/>
        </w:rPr>
        <w:t>d</w:t>
      </w:r>
      <w:r w:rsidRPr="0032005B">
        <w:rPr>
          <w:rFonts w:hint="eastAsia"/>
          <w:szCs w:val="21"/>
        </w:rPr>
        <w:t>）运输质量事故处理。</w:t>
      </w:r>
    </w:p>
    <w:p w:rsidR="00D63105" w:rsidRPr="0032005B" w:rsidRDefault="00D63105" w:rsidP="003D408B">
      <w:pPr>
        <w:spacing w:line="240" w:lineRule="auto"/>
        <w:rPr>
          <w:szCs w:val="21"/>
        </w:rPr>
      </w:pPr>
      <w:r w:rsidRPr="00C20395">
        <w:rPr>
          <w:rFonts w:ascii="黑体" w:eastAsia="黑体"/>
          <w:szCs w:val="21"/>
        </w:rPr>
        <w:t>8.1.3.5</w:t>
      </w:r>
      <w:r>
        <w:rPr>
          <w:szCs w:val="21"/>
        </w:rPr>
        <w:t xml:space="preserve"> </w:t>
      </w:r>
      <w:r w:rsidRPr="0032005B">
        <w:rPr>
          <w:szCs w:val="21"/>
        </w:rPr>
        <w:t xml:space="preserve"> </w:t>
      </w:r>
      <w:r w:rsidRPr="0032005B">
        <w:rPr>
          <w:rFonts w:hint="eastAsia"/>
          <w:szCs w:val="21"/>
        </w:rPr>
        <w:t>企业主管部门负责对承运商管理人员及相关操作人员的素质和能力进行评估，参考资料应包括：</w:t>
      </w:r>
    </w:p>
    <w:p w:rsidR="00D63105" w:rsidRPr="0032005B" w:rsidRDefault="00D63105" w:rsidP="004443BA">
      <w:pPr>
        <w:spacing w:line="240" w:lineRule="auto"/>
        <w:ind w:firstLineChars="200" w:firstLine="420"/>
        <w:rPr>
          <w:szCs w:val="21"/>
        </w:rPr>
      </w:pPr>
      <w:r w:rsidRPr="0032005B">
        <w:rPr>
          <w:szCs w:val="21"/>
        </w:rPr>
        <w:t>a</w:t>
      </w:r>
      <w:r w:rsidRPr="0032005B">
        <w:rPr>
          <w:rFonts w:hint="eastAsia"/>
          <w:szCs w:val="21"/>
        </w:rPr>
        <w:t>）专业培训及再培训记录；</w:t>
      </w:r>
    </w:p>
    <w:p w:rsidR="00D63105" w:rsidRPr="0032005B" w:rsidRDefault="00D63105" w:rsidP="004443BA">
      <w:pPr>
        <w:spacing w:line="240" w:lineRule="auto"/>
        <w:ind w:firstLineChars="200" w:firstLine="420"/>
        <w:rPr>
          <w:szCs w:val="21"/>
        </w:rPr>
      </w:pPr>
      <w:r w:rsidRPr="0032005B">
        <w:rPr>
          <w:szCs w:val="21"/>
        </w:rPr>
        <w:t>b</w:t>
      </w:r>
      <w:r w:rsidRPr="0032005B">
        <w:rPr>
          <w:rFonts w:hint="eastAsia"/>
          <w:szCs w:val="21"/>
        </w:rPr>
        <w:t>）操作人员的培训是否包括事故预防和控制；应急响应机制；危险品特性及处置；个体防护用品使用；事故报告、调查和分析等内容；</w:t>
      </w:r>
    </w:p>
    <w:p w:rsidR="00D63105" w:rsidRPr="0032005B" w:rsidRDefault="00D63105" w:rsidP="004443BA">
      <w:pPr>
        <w:spacing w:line="240" w:lineRule="auto"/>
        <w:ind w:firstLineChars="200" w:firstLine="420"/>
        <w:rPr>
          <w:szCs w:val="21"/>
        </w:rPr>
      </w:pPr>
      <w:r w:rsidRPr="0032005B">
        <w:rPr>
          <w:szCs w:val="21"/>
        </w:rPr>
        <w:t>c</w:t>
      </w:r>
      <w:r w:rsidRPr="0032005B">
        <w:rPr>
          <w:rFonts w:hint="eastAsia"/>
          <w:szCs w:val="21"/>
        </w:rPr>
        <w:t>）相关从业人员职业能力评估报告；</w:t>
      </w:r>
    </w:p>
    <w:p w:rsidR="00D63105" w:rsidRPr="0032005B" w:rsidRDefault="00D63105" w:rsidP="004443BA">
      <w:pPr>
        <w:spacing w:line="240" w:lineRule="auto"/>
        <w:ind w:firstLineChars="200" w:firstLine="420"/>
        <w:rPr>
          <w:szCs w:val="21"/>
        </w:rPr>
      </w:pPr>
      <w:r w:rsidRPr="0032005B">
        <w:rPr>
          <w:szCs w:val="21"/>
        </w:rPr>
        <w:t>d</w:t>
      </w:r>
      <w:r w:rsidRPr="0032005B">
        <w:rPr>
          <w:rFonts w:hint="eastAsia"/>
          <w:szCs w:val="21"/>
        </w:rPr>
        <w:t>）针对相应的职业危害的健康检查。</w:t>
      </w:r>
    </w:p>
    <w:p w:rsidR="00D63105" w:rsidRPr="0032005B" w:rsidRDefault="00D63105" w:rsidP="003D408B">
      <w:pPr>
        <w:spacing w:line="240" w:lineRule="auto"/>
        <w:rPr>
          <w:szCs w:val="21"/>
        </w:rPr>
      </w:pPr>
      <w:r w:rsidRPr="00C20395">
        <w:rPr>
          <w:rFonts w:ascii="黑体" w:eastAsia="黑体"/>
          <w:szCs w:val="21"/>
        </w:rPr>
        <w:t>8.1.3.6</w:t>
      </w:r>
      <w:r>
        <w:rPr>
          <w:szCs w:val="21"/>
        </w:rPr>
        <w:t xml:space="preserve"> </w:t>
      </w:r>
      <w:r w:rsidRPr="0032005B">
        <w:rPr>
          <w:szCs w:val="21"/>
        </w:rPr>
        <w:t xml:space="preserve"> </w:t>
      </w:r>
      <w:r w:rsidRPr="0032005B">
        <w:rPr>
          <w:rFonts w:hint="eastAsia"/>
          <w:szCs w:val="21"/>
        </w:rPr>
        <w:t>企业主管部门负责实地考察承运商经营场地，并对专用车辆进行现场检查与抽检。</w:t>
      </w:r>
    </w:p>
    <w:p w:rsidR="00D63105" w:rsidRPr="0032005B" w:rsidRDefault="00D63105" w:rsidP="003D408B">
      <w:pPr>
        <w:spacing w:line="240" w:lineRule="auto"/>
        <w:rPr>
          <w:szCs w:val="21"/>
        </w:rPr>
      </w:pPr>
      <w:r w:rsidRPr="00C20395">
        <w:rPr>
          <w:rFonts w:ascii="黑体" w:eastAsia="黑体"/>
          <w:szCs w:val="21"/>
        </w:rPr>
        <w:t>8.1.3.7</w:t>
      </w:r>
      <w:r w:rsidRPr="0032005B">
        <w:rPr>
          <w:szCs w:val="21"/>
        </w:rPr>
        <w:t xml:space="preserve"> </w:t>
      </w:r>
      <w:r>
        <w:rPr>
          <w:szCs w:val="21"/>
        </w:rPr>
        <w:t xml:space="preserve"> </w:t>
      </w:r>
      <w:r w:rsidRPr="0032005B">
        <w:rPr>
          <w:rFonts w:hint="eastAsia"/>
          <w:szCs w:val="21"/>
        </w:rPr>
        <w:t>各业务相关部门负责对承运商化学事故应急及救助流程进行评估。</w:t>
      </w:r>
    </w:p>
    <w:p w:rsidR="00D63105" w:rsidRPr="00E52B7D" w:rsidRDefault="00D63105" w:rsidP="003D408B">
      <w:pPr>
        <w:spacing w:line="240" w:lineRule="auto"/>
        <w:rPr>
          <w:szCs w:val="21"/>
        </w:rPr>
      </w:pPr>
      <w:r w:rsidRPr="00C20395">
        <w:rPr>
          <w:rFonts w:ascii="黑体" w:eastAsia="黑体"/>
          <w:szCs w:val="21"/>
        </w:rPr>
        <w:t xml:space="preserve">8.1.3.8 </w:t>
      </w:r>
      <w:r>
        <w:rPr>
          <w:szCs w:val="21"/>
        </w:rPr>
        <w:t xml:space="preserve"> </w:t>
      </w:r>
      <w:r w:rsidRPr="0032005B">
        <w:rPr>
          <w:rFonts w:hint="eastAsia"/>
          <w:szCs w:val="21"/>
        </w:rPr>
        <w:t>企业主管部门负责对承运商日常安保的运作情况进行评估。</w:t>
      </w:r>
    </w:p>
    <w:p w:rsidR="00D63105" w:rsidRPr="007A3754" w:rsidRDefault="00D63105" w:rsidP="003D408B">
      <w:pPr>
        <w:spacing w:line="240" w:lineRule="auto"/>
        <w:rPr>
          <w:rFonts w:ascii="黑体" w:eastAsia="黑体"/>
          <w:szCs w:val="24"/>
        </w:rPr>
      </w:pPr>
      <w:r w:rsidRPr="007A3754">
        <w:rPr>
          <w:rFonts w:ascii="黑体" w:eastAsia="黑体"/>
          <w:szCs w:val="24"/>
        </w:rPr>
        <w:t>8.1.4</w:t>
      </w:r>
      <w:r>
        <w:rPr>
          <w:rFonts w:ascii="黑体" w:eastAsia="黑体"/>
          <w:szCs w:val="24"/>
        </w:rPr>
        <w:t xml:space="preserve">  </w:t>
      </w:r>
      <w:r w:rsidRPr="007A3754">
        <w:rPr>
          <w:rFonts w:ascii="黑体" w:eastAsia="黑体" w:hint="eastAsia"/>
          <w:szCs w:val="24"/>
        </w:rPr>
        <w:t>承运商的确定</w:t>
      </w:r>
    </w:p>
    <w:p w:rsidR="00D63105" w:rsidRPr="00E52B7D" w:rsidRDefault="00D63105" w:rsidP="00016CFD">
      <w:pPr>
        <w:spacing w:line="240" w:lineRule="auto"/>
        <w:rPr>
          <w:szCs w:val="21"/>
        </w:rPr>
      </w:pPr>
      <w:r w:rsidRPr="00C20395">
        <w:rPr>
          <w:rFonts w:ascii="黑体" w:eastAsia="黑体"/>
          <w:szCs w:val="21"/>
        </w:rPr>
        <w:t>8.1.4.1</w:t>
      </w:r>
      <w:r>
        <w:rPr>
          <w:szCs w:val="21"/>
        </w:rPr>
        <w:t xml:space="preserve"> </w:t>
      </w:r>
      <w:r w:rsidRPr="00E52B7D">
        <w:rPr>
          <w:szCs w:val="21"/>
        </w:rPr>
        <w:t xml:space="preserve"> </w:t>
      </w:r>
      <w:r>
        <w:rPr>
          <w:rFonts w:hint="eastAsia"/>
          <w:szCs w:val="21"/>
        </w:rPr>
        <w:t>企业主管部门</w:t>
      </w:r>
      <w:r w:rsidRPr="00E52B7D">
        <w:rPr>
          <w:rFonts w:hint="eastAsia"/>
          <w:szCs w:val="21"/>
        </w:rPr>
        <w:t>根据评估意见提出评估报告，经相关部门领导审批后，成为企业合格承运商。</w:t>
      </w:r>
    </w:p>
    <w:p w:rsidR="00D63105" w:rsidRPr="00E52B7D" w:rsidRDefault="00D63105" w:rsidP="00016CFD">
      <w:pPr>
        <w:spacing w:line="240" w:lineRule="auto"/>
        <w:rPr>
          <w:szCs w:val="21"/>
        </w:rPr>
      </w:pPr>
      <w:r w:rsidRPr="00C20395">
        <w:rPr>
          <w:rFonts w:ascii="黑体" w:eastAsia="黑体"/>
          <w:szCs w:val="21"/>
        </w:rPr>
        <w:t>8.1.4.2</w:t>
      </w:r>
      <w:r w:rsidRPr="00E52B7D">
        <w:rPr>
          <w:szCs w:val="21"/>
        </w:rPr>
        <w:t xml:space="preserve"> </w:t>
      </w:r>
      <w:r>
        <w:rPr>
          <w:szCs w:val="21"/>
        </w:rPr>
        <w:t xml:space="preserve"> </w:t>
      </w:r>
      <w:r w:rsidRPr="005D286C">
        <w:rPr>
          <w:rFonts w:hint="eastAsia"/>
          <w:szCs w:val="21"/>
        </w:rPr>
        <w:t>对于需求特殊或临时性的承运商评审，企业主管部门组织评估后，经公司领导审核批准。</w:t>
      </w:r>
    </w:p>
    <w:p w:rsidR="00D63105" w:rsidRPr="00E52B7D" w:rsidRDefault="00D63105" w:rsidP="00016CFD">
      <w:pPr>
        <w:spacing w:line="240" w:lineRule="auto"/>
        <w:rPr>
          <w:szCs w:val="21"/>
        </w:rPr>
      </w:pPr>
      <w:r w:rsidRPr="00C20395">
        <w:rPr>
          <w:rFonts w:ascii="黑体" w:eastAsia="黑体"/>
          <w:szCs w:val="21"/>
        </w:rPr>
        <w:t>8.1.4.3</w:t>
      </w:r>
      <w:r w:rsidRPr="00E52B7D">
        <w:rPr>
          <w:szCs w:val="21"/>
        </w:rPr>
        <w:t xml:space="preserve"> </w:t>
      </w:r>
      <w:r>
        <w:rPr>
          <w:szCs w:val="21"/>
        </w:rPr>
        <w:t xml:space="preserve"> </w:t>
      </w:r>
      <w:r w:rsidRPr="00E52B7D">
        <w:rPr>
          <w:rFonts w:hint="eastAsia"/>
          <w:szCs w:val="21"/>
        </w:rPr>
        <w:t>各业务相关部门负责审查承运商申报的承运工具明细及相关资料，选择并确定承运商可提供的合格的专用车辆。</w:t>
      </w:r>
    </w:p>
    <w:p w:rsidR="00D63105" w:rsidRPr="00E52B7D" w:rsidRDefault="00D63105" w:rsidP="00016CFD">
      <w:pPr>
        <w:spacing w:line="240" w:lineRule="auto"/>
        <w:rPr>
          <w:szCs w:val="21"/>
        </w:rPr>
      </w:pPr>
      <w:r w:rsidRPr="00C20395">
        <w:rPr>
          <w:rFonts w:ascii="黑体" w:eastAsia="黑体"/>
          <w:szCs w:val="21"/>
        </w:rPr>
        <w:t>8.1.4.4</w:t>
      </w:r>
      <w:r w:rsidRPr="00E52B7D">
        <w:rPr>
          <w:szCs w:val="21"/>
        </w:rPr>
        <w:t xml:space="preserve"> </w:t>
      </w:r>
      <w:r>
        <w:rPr>
          <w:szCs w:val="21"/>
        </w:rPr>
        <w:t xml:space="preserve"> </w:t>
      </w:r>
      <w:r>
        <w:rPr>
          <w:rFonts w:hint="eastAsia"/>
          <w:szCs w:val="21"/>
        </w:rPr>
        <w:t>托运方</w:t>
      </w:r>
      <w:r w:rsidRPr="00E52B7D">
        <w:rPr>
          <w:rFonts w:hint="eastAsia"/>
          <w:szCs w:val="21"/>
        </w:rPr>
        <w:t>按照国家有关规范要求编制企业危险化学品运输计划，明确专用车辆、危险品名称、数量、行车线路以及装卸时间、地点与进度要求等内容。</w:t>
      </w:r>
    </w:p>
    <w:p w:rsidR="00D63105" w:rsidRPr="00E52B7D" w:rsidRDefault="00D63105" w:rsidP="00016CFD">
      <w:pPr>
        <w:spacing w:line="240" w:lineRule="auto"/>
        <w:rPr>
          <w:szCs w:val="21"/>
        </w:rPr>
      </w:pPr>
      <w:r w:rsidRPr="00C20395">
        <w:rPr>
          <w:rFonts w:ascii="黑体" w:eastAsia="黑体"/>
          <w:szCs w:val="21"/>
        </w:rPr>
        <w:t>8.1.4.5</w:t>
      </w:r>
      <w:r w:rsidRPr="00E52B7D">
        <w:rPr>
          <w:szCs w:val="21"/>
        </w:rPr>
        <w:t xml:space="preserve"> </w:t>
      </w:r>
      <w:r>
        <w:rPr>
          <w:szCs w:val="21"/>
        </w:rPr>
        <w:t xml:space="preserve"> </w:t>
      </w:r>
      <w:r w:rsidRPr="00E52B7D">
        <w:rPr>
          <w:rFonts w:hint="eastAsia"/>
          <w:szCs w:val="21"/>
        </w:rPr>
        <w:t>承运过程中的责任和义务，主要内容可包括：</w:t>
      </w:r>
    </w:p>
    <w:p w:rsidR="00D63105" w:rsidRDefault="00D63105" w:rsidP="004443BA">
      <w:pPr>
        <w:pStyle w:val="affff5"/>
        <w:snapToGrid w:val="0"/>
        <w:spacing w:before="0" w:beforeAutospacing="0" w:after="0" w:afterAutospacing="0"/>
        <w:ind w:leftChars="200" w:left="735" w:hangingChars="150" w:hanging="315"/>
        <w:rPr>
          <w:rFonts w:ascii="Times New Roman" w:hAnsi="Times New Roman"/>
          <w:kern w:val="2"/>
          <w:sz w:val="21"/>
          <w:szCs w:val="21"/>
        </w:rPr>
      </w:pPr>
      <w:r w:rsidRPr="00E52B7D">
        <w:rPr>
          <w:rFonts w:ascii="Times New Roman" w:hAnsi="Times New Roman"/>
          <w:kern w:val="2"/>
          <w:sz w:val="21"/>
          <w:szCs w:val="21"/>
        </w:rPr>
        <w:t>a</w:t>
      </w:r>
      <w:r w:rsidRPr="00E52B7D">
        <w:rPr>
          <w:rFonts w:ascii="Times New Roman" w:hint="eastAsia"/>
          <w:szCs w:val="21"/>
        </w:rPr>
        <w:t>）</w:t>
      </w:r>
      <w:r w:rsidRPr="00E52B7D">
        <w:rPr>
          <w:rFonts w:ascii="Times New Roman" w:hAnsi="Times New Roman" w:hint="eastAsia"/>
          <w:kern w:val="2"/>
          <w:sz w:val="21"/>
          <w:szCs w:val="21"/>
        </w:rPr>
        <w:t>运输过程中，运输危险品车辆出现机械故障，超载，或者</w:t>
      </w:r>
      <w:r>
        <w:rPr>
          <w:rFonts w:ascii="Times New Roman" w:hAnsi="Times New Roman" w:hint="eastAsia"/>
          <w:kern w:val="2"/>
          <w:sz w:val="21"/>
          <w:szCs w:val="21"/>
        </w:rPr>
        <w:t>驾驶员的违反操作规程等因素，导致车辆发生交通事故，由承运商负责；</w:t>
      </w:r>
    </w:p>
    <w:p w:rsidR="00D63105" w:rsidRPr="00E52B7D" w:rsidRDefault="00D63105" w:rsidP="004443BA">
      <w:pPr>
        <w:pStyle w:val="affff5"/>
        <w:snapToGrid w:val="0"/>
        <w:spacing w:before="0" w:beforeAutospacing="0" w:after="0" w:afterAutospacing="0"/>
        <w:ind w:firstLineChars="200" w:firstLine="420"/>
        <w:rPr>
          <w:rFonts w:ascii="Times New Roman" w:hAnsi="Times New Roman"/>
          <w:kern w:val="2"/>
          <w:sz w:val="21"/>
          <w:szCs w:val="21"/>
        </w:rPr>
      </w:pPr>
      <w:r w:rsidRPr="00E52B7D">
        <w:rPr>
          <w:rFonts w:ascii="Times New Roman" w:hAnsi="Times New Roman"/>
          <w:kern w:val="2"/>
          <w:sz w:val="21"/>
          <w:szCs w:val="21"/>
        </w:rPr>
        <w:t>b</w:t>
      </w:r>
      <w:r w:rsidRPr="00E52B7D">
        <w:rPr>
          <w:rFonts w:ascii="Times New Roman" w:hint="eastAsia"/>
          <w:szCs w:val="21"/>
        </w:rPr>
        <w:t>）</w:t>
      </w:r>
      <w:r w:rsidRPr="00E52B7D">
        <w:rPr>
          <w:rFonts w:ascii="Times New Roman" w:hAnsi="Times New Roman" w:hint="eastAsia"/>
          <w:kern w:val="2"/>
          <w:sz w:val="21"/>
          <w:szCs w:val="21"/>
        </w:rPr>
        <w:t>运输过程中，</w:t>
      </w:r>
      <w:r>
        <w:rPr>
          <w:rFonts w:ascii="Times New Roman" w:hAnsi="Times New Roman" w:hint="eastAsia"/>
          <w:kern w:val="2"/>
          <w:sz w:val="21"/>
          <w:szCs w:val="21"/>
        </w:rPr>
        <w:t>发生货物的丢失、损坏，或发生泄漏、火灾等化学事故，由承运商负责；</w:t>
      </w:r>
    </w:p>
    <w:p w:rsidR="00D63105" w:rsidRPr="00E52B7D" w:rsidRDefault="00D63105" w:rsidP="004443BA">
      <w:pPr>
        <w:pStyle w:val="affff5"/>
        <w:snapToGrid w:val="0"/>
        <w:spacing w:before="0" w:beforeAutospacing="0" w:after="0" w:afterAutospacing="0"/>
        <w:ind w:firstLineChars="200" w:firstLine="420"/>
        <w:rPr>
          <w:rFonts w:ascii="Times New Roman" w:hAnsi="Times New Roman"/>
          <w:kern w:val="2"/>
          <w:sz w:val="21"/>
          <w:szCs w:val="21"/>
        </w:rPr>
      </w:pPr>
      <w:r w:rsidRPr="00E52B7D">
        <w:rPr>
          <w:rFonts w:ascii="Times New Roman" w:hAnsi="Times New Roman"/>
          <w:kern w:val="2"/>
          <w:sz w:val="21"/>
          <w:szCs w:val="21"/>
        </w:rPr>
        <w:t>c</w:t>
      </w:r>
      <w:r w:rsidRPr="00E52B7D">
        <w:rPr>
          <w:rFonts w:ascii="Times New Roman" w:hint="eastAsia"/>
          <w:szCs w:val="21"/>
        </w:rPr>
        <w:t>）</w:t>
      </w:r>
      <w:r>
        <w:rPr>
          <w:rFonts w:ascii="Times New Roman" w:hAnsi="Times New Roman" w:hint="eastAsia"/>
          <w:kern w:val="2"/>
          <w:sz w:val="21"/>
          <w:szCs w:val="21"/>
        </w:rPr>
        <w:t>运输过程中，驾驶和押运人员应定时停车检查所装货物的情况；</w:t>
      </w:r>
    </w:p>
    <w:p w:rsidR="00D63105" w:rsidRPr="00E52B7D" w:rsidRDefault="00D63105" w:rsidP="004443BA">
      <w:pPr>
        <w:pStyle w:val="affff5"/>
        <w:snapToGrid w:val="0"/>
        <w:spacing w:before="0" w:beforeAutospacing="0" w:after="0" w:afterAutospacing="0"/>
        <w:ind w:firstLineChars="200" w:firstLine="420"/>
        <w:rPr>
          <w:rFonts w:ascii="Times New Roman" w:hAnsi="Times New Roman"/>
          <w:kern w:val="2"/>
          <w:sz w:val="21"/>
          <w:szCs w:val="21"/>
        </w:rPr>
      </w:pPr>
      <w:r w:rsidRPr="00E52B7D">
        <w:rPr>
          <w:rFonts w:ascii="Times New Roman" w:hAnsi="Times New Roman"/>
          <w:kern w:val="2"/>
          <w:sz w:val="21"/>
          <w:szCs w:val="21"/>
        </w:rPr>
        <w:t>d</w:t>
      </w:r>
      <w:r w:rsidRPr="00E52B7D">
        <w:rPr>
          <w:rFonts w:ascii="Times New Roman" w:hint="eastAsia"/>
          <w:szCs w:val="21"/>
        </w:rPr>
        <w:t>）</w:t>
      </w:r>
      <w:r w:rsidRPr="00E52B7D">
        <w:rPr>
          <w:rFonts w:ascii="Times New Roman" w:hAnsi="Times New Roman" w:hint="eastAsia"/>
          <w:kern w:val="2"/>
          <w:sz w:val="21"/>
          <w:szCs w:val="21"/>
        </w:rPr>
        <w:t>由供货方负责发货运输时，业务员应按运输管理制度内容向供货方在供货合同注明供货方式及运输由谁负责委托，提醒供货方应对运输企业车辆进行安全检查，并签订运输安全协议。</w:t>
      </w:r>
    </w:p>
    <w:p w:rsidR="00D63105" w:rsidRPr="00D37D03" w:rsidRDefault="00D63105" w:rsidP="004443BA">
      <w:pPr>
        <w:spacing w:beforeLines="50" w:afterLines="50" w:line="240" w:lineRule="auto"/>
        <w:rPr>
          <w:rFonts w:ascii="黑体" w:eastAsia="黑体"/>
        </w:rPr>
      </w:pPr>
      <w:r w:rsidRPr="00D37D03">
        <w:rPr>
          <w:rFonts w:ascii="黑体" w:eastAsia="黑体"/>
        </w:rPr>
        <w:t>8.2</w:t>
      </w:r>
      <w:r>
        <w:rPr>
          <w:rFonts w:ascii="黑体" w:eastAsia="黑体"/>
        </w:rPr>
        <w:t xml:space="preserve">  </w:t>
      </w:r>
      <w:r w:rsidRPr="00D37D03">
        <w:rPr>
          <w:rFonts w:ascii="黑体" w:eastAsia="黑体" w:hint="eastAsia"/>
        </w:rPr>
        <w:t>日常管理</w:t>
      </w:r>
    </w:p>
    <w:p w:rsidR="00D63105" w:rsidRPr="007A3754" w:rsidRDefault="00D63105" w:rsidP="00D94D49">
      <w:pPr>
        <w:spacing w:line="240" w:lineRule="auto"/>
        <w:rPr>
          <w:rFonts w:ascii="黑体" w:eastAsia="黑体"/>
          <w:szCs w:val="24"/>
        </w:rPr>
      </w:pPr>
      <w:r w:rsidRPr="00C20395">
        <w:rPr>
          <w:rFonts w:ascii="黑体" w:eastAsia="黑体"/>
          <w:szCs w:val="21"/>
        </w:rPr>
        <w:t>8.2.1</w:t>
      </w:r>
      <w:r w:rsidRPr="007A3754">
        <w:rPr>
          <w:rFonts w:ascii="黑体" w:eastAsia="黑体"/>
          <w:szCs w:val="24"/>
        </w:rPr>
        <w:t xml:space="preserve"> </w:t>
      </w:r>
      <w:r>
        <w:rPr>
          <w:rFonts w:ascii="黑体" w:eastAsia="黑体"/>
          <w:szCs w:val="24"/>
        </w:rPr>
        <w:t xml:space="preserve"> </w:t>
      </w:r>
      <w:r w:rsidRPr="007A3754">
        <w:rPr>
          <w:rFonts w:ascii="黑体" w:eastAsia="黑体" w:hint="eastAsia"/>
          <w:szCs w:val="24"/>
        </w:rPr>
        <w:t>承运商日常管理</w:t>
      </w:r>
    </w:p>
    <w:p w:rsidR="00D63105" w:rsidRPr="00E52B7D" w:rsidRDefault="00D63105" w:rsidP="00D94D49">
      <w:pPr>
        <w:spacing w:line="240" w:lineRule="auto"/>
        <w:rPr>
          <w:szCs w:val="21"/>
        </w:rPr>
      </w:pPr>
      <w:r w:rsidRPr="00C20395">
        <w:rPr>
          <w:rFonts w:ascii="黑体" w:eastAsia="黑体"/>
          <w:szCs w:val="21"/>
        </w:rPr>
        <w:t>8.2.1.1</w:t>
      </w:r>
      <w:r w:rsidRPr="00E52B7D">
        <w:rPr>
          <w:szCs w:val="21"/>
        </w:rPr>
        <w:t xml:space="preserve"> </w:t>
      </w:r>
      <w:r>
        <w:rPr>
          <w:szCs w:val="21"/>
        </w:rPr>
        <w:t xml:space="preserve"> </w:t>
      </w:r>
      <w:r w:rsidRPr="00E52B7D">
        <w:rPr>
          <w:rFonts w:hint="eastAsia"/>
          <w:szCs w:val="21"/>
        </w:rPr>
        <w:t>主管部门负责建立和维护承运商资料档案，档案包括合格承运商名录、承运商调查评价表、收集到的承运商资料和专用车辆及作业人员等资料，必要时可建立企业承运商信息管理系统。</w:t>
      </w:r>
    </w:p>
    <w:p w:rsidR="00D63105" w:rsidRPr="00E52B7D" w:rsidRDefault="00D63105" w:rsidP="00D94D49">
      <w:pPr>
        <w:spacing w:line="240" w:lineRule="auto"/>
        <w:rPr>
          <w:szCs w:val="21"/>
        </w:rPr>
      </w:pPr>
      <w:r w:rsidRPr="00C20395">
        <w:rPr>
          <w:rFonts w:ascii="黑体" w:eastAsia="黑体"/>
          <w:szCs w:val="21"/>
        </w:rPr>
        <w:t>8.2.1.2</w:t>
      </w:r>
      <w:r w:rsidRPr="00E52B7D">
        <w:rPr>
          <w:szCs w:val="21"/>
        </w:rPr>
        <w:t xml:space="preserve"> </w:t>
      </w:r>
      <w:r>
        <w:rPr>
          <w:szCs w:val="21"/>
        </w:rPr>
        <w:t xml:space="preserve"> </w:t>
      </w:r>
      <w:r w:rsidRPr="00E52B7D">
        <w:rPr>
          <w:rFonts w:hint="eastAsia"/>
          <w:szCs w:val="21"/>
        </w:rPr>
        <w:t>主管部门保持与承运商的信息沟通，适时反馈专用车辆的营运情况，对承运商及其车辆的管理提出整改要求，对承运商的整改结果进行验证，并做好相关记录、存档。</w:t>
      </w:r>
    </w:p>
    <w:p w:rsidR="00D63105" w:rsidRPr="00E52B7D" w:rsidRDefault="00D63105" w:rsidP="00D94D49">
      <w:pPr>
        <w:spacing w:line="240" w:lineRule="auto"/>
        <w:rPr>
          <w:szCs w:val="21"/>
        </w:rPr>
      </w:pPr>
      <w:r w:rsidRPr="00C20395">
        <w:rPr>
          <w:rFonts w:ascii="黑体" w:eastAsia="黑体"/>
          <w:szCs w:val="21"/>
        </w:rPr>
        <w:t>8.2.1.3</w:t>
      </w:r>
      <w:r w:rsidRPr="00E52B7D">
        <w:rPr>
          <w:szCs w:val="21"/>
        </w:rPr>
        <w:t xml:space="preserve"> </w:t>
      </w:r>
      <w:r>
        <w:rPr>
          <w:szCs w:val="21"/>
        </w:rPr>
        <w:t xml:space="preserve"> </w:t>
      </w:r>
      <w:r w:rsidRPr="00E52B7D">
        <w:rPr>
          <w:rFonts w:hint="eastAsia"/>
          <w:szCs w:val="21"/>
        </w:rPr>
        <w:t>每年组织召开承运商座谈会，沟通双方运输服务信息，完善管理标准，提高服务质量。</w:t>
      </w:r>
    </w:p>
    <w:p w:rsidR="00D63105" w:rsidRPr="00E52B7D" w:rsidRDefault="00D63105" w:rsidP="00D94D49">
      <w:pPr>
        <w:spacing w:line="240" w:lineRule="auto"/>
      </w:pPr>
      <w:r w:rsidRPr="00C20395">
        <w:rPr>
          <w:rFonts w:ascii="黑体" w:eastAsia="黑体"/>
          <w:szCs w:val="21"/>
        </w:rPr>
        <w:t>8.2.1.4</w:t>
      </w:r>
      <w:r w:rsidRPr="00E52B7D">
        <w:t xml:space="preserve"> </w:t>
      </w:r>
      <w:r>
        <w:t xml:space="preserve"> </w:t>
      </w:r>
      <w:r w:rsidRPr="00E52B7D">
        <w:rPr>
          <w:rFonts w:hint="eastAsia"/>
        </w:rPr>
        <w:t>定期组织承运商管理人员及从业人员培训，内容应包括：</w:t>
      </w:r>
    </w:p>
    <w:p w:rsidR="00D63105" w:rsidRPr="00E52B7D" w:rsidRDefault="00D63105" w:rsidP="004443BA">
      <w:pPr>
        <w:spacing w:line="240" w:lineRule="auto"/>
        <w:ind w:firstLineChars="200" w:firstLine="420"/>
      </w:pPr>
      <w:r w:rsidRPr="00E52B7D">
        <w:t>a</w:t>
      </w:r>
      <w:r w:rsidRPr="00E52B7D">
        <w:rPr>
          <w:rFonts w:hint="eastAsia"/>
          <w:szCs w:val="21"/>
        </w:rPr>
        <w:t>）</w:t>
      </w:r>
      <w:r w:rsidRPr="00E52B7D">
        <w:rPr>
          <w:rFonts w:hint="eastAsia"/>
        </w:rPr>
        <w:t>危险化学品的特性</w:t>
      </w:r>
      <w:r>
        <w:rPr>
          <w:rFonts w:hint="eastAsia"/>
        </w:rPr>
        <w:t>；</w:t>
      </w:r>
    </w:p>
    <w:p w:rsidR="00D63105" w:rsidRPr="00E52B7D" w:rsidRDefault="00D63105" w:rsidP="004443BA">
      <w:pPr>
        <w:spacing w:line="240" w:lineRule="auto"/>
        <w:ind w:firstLineChars="200" w:firstLine="420"/>
      </w:pPr>
      <w:r w:rsidRPr="00E52B7D">
        <w:t>b</w:t>
      </w:r>
      <w:r w:rsidRPr="00E52B7D">
        <w:rPr>
          <w:rFonts w:hint="eastAsia"/>
          <w:szCs w:val="21"/>
        </w:rPr>
        <w:t>）</w:t>
      </w:r>
      <w:r w:rsidRPr="00E52B7D">
        <w:rPr>
          <w:rFonts w:hint="eastAsia"/>
        </w:rPr>
        <w:t>事故应急处置措施</w:t>
      </w:r>
      <w:r>
        <w:rPr>
          <w:rFonts w:hint="eastAsia"/>
        </w:rPr>
        <w:t>；</w:t>
      </w:r>
    </w:p>
    <w:p w:rsidR="00D63105" w:rsidRPr="00E52B7D" w:rsidRDefault="00D63105" w:rsidP="004443BA">
      <w:pPr>
        <w:spacing w:line="240" w:lineRule="auto"/>
        <w:ind w:firstLineChars="200" w:firstLine="420"/>
        <w:rPr>
          <w:b/>
          <w:szCs w:val="21"/>
        </w:rPr>
      </w:pPr>
      <w:r w:rsidRPr="00E52B7D">
        <w:t>c</w:t>
      </w:r>
      <w:r w:rsidRPr="00E52B7D">
        <w:rPr>
          <w:rFonts w:hint="eastAsia"/>
          <w:szCs w:val="21"/>
        </w:rPr>
        <w:t>）</w:t>
      </w:r>
      <w:r w:rsidRPr="00E52B7D">
        <w:rPr>
          <w:rFonts w:hint="eastAsia"/>
        </w:rPr>
        <w:t>运输事故应急预案演练</w:t>
      </w:r>
      <w:r>
        <w:rPr>
          <w:rFonts w:hint="eastAsia"/>
        </w:rPr>
        <w:t>。</w:t>
      </w:r>
    </w:p>
    <w:p w:rsidR="00D63105" w:rsidRPr="00E52B7D" w:rsidRDefault="00D63105" w:rsidP="00D94D49">
      <w:pPr>
        <w:spacing w:line="240" w:lineRule="auto"/>
        <w:rPr>
          <w:szCs w:val="21"/>
        </w:rPr>
      </w:pPr>
      <w:r w:rsidRPr="00C20395">
        <w:rPr>
          <w:rFonts w:ascii="黑体" w:eastAsia="黑体"/>
          <w:szCs w:val="21"/>
        </w:rPr>
        <w:t>8.2.1.5</w:t>
      </w:r>
      <w:r w:rsidRPr="00E52B7D">
        <w:rPr>
          <w:szCs w:val="21"/>
        </w:rPr>
        <w:t xml:space="preserve"> </w:t>
      </w:r>
      <w:r>
        <w:rPr>
          <w:szCs w:val="21"/>
        </w:rPr>
        <w:t xml:space="preserve"> </w:t>
      </w:r>
      <w:r w:rsidRPr="00E52B7D">
        <w:rPr>
          <w:rFonts w:hint="eastAsia"/>
          <w:szCs w:val="21"/>
        </w:rPr>
        <w:t>企业各业务相关部门负责向承运商说明运输的危险化学品的品名、数量、危害、应急措施及是否添加抑制剂或者稳定剂等情况。</w:t>
      </w:r>
    </w:p>
    <w:p w:rsidR="00D63105" w:rsidRPr="00E52B7D" w:rsidRDefault="00D63105" w:rsidP="00D94D49">
      <w:pPr>
        <w:spacing w:line="240" w:lineRule="auto"/>
        <w:rPr>
          <w:szCs w:val="21"/>
        </w:rPr>
      </w:pPr>
      <w:r w:rsidRPr="00C20395">
        <w:rPr>
          <w:rFonts w:ascii="黑体" w:eastAsia="黑体"/>
          <w:szCs w:val="21"/>
        </w:rPr>
        <w:t>8.2.1.6</w:t>
      </w:r>
      <w:r w:rsidRPr="00E52B7D">
        <w:rPr>
          <w:szCs w:val="21"/>
        </w:rPr>
        <w:t xml:space="preserve"> </w:t>
      </w:r>
      <w:r>
        <w:rPr>
          <w:szCs w:val="21"/>
        </w:rPr>
        <w:t xml:space="preserve"> </w:t>
      </w:r>
      <w:r w:rsidRPr="00E52B7D">
        <w:rPr>
          <w:rFonts w:hint="eastAsia"/>
          <w:szCs w:val="21"/>
        </w:rPr>
        <w:t>各业务相关部门组织考评由供货方负责配送原辅料的承运商，在签订采购合同时规定企业对此类承运商</w:t>
      </w:r>
      <w:r>
        <w:rPr>
          <w:rFonts w:hint="eastAsia"/>
          <w:szCs w:val="21"/>
        </w:rPr>
        <w:t>应满足</w:t>
      </w:r>
      <w:r>
        <w:rPr>
          <w:szCs w:val="21"/>
        </w:rPr>
        <w:t>8.1.1</w:t>
      </w:r>
      <w:r>
        <w:rPr>
          <w:rFonts w:hint="eastAsia"/>
          <w:szCs w:val="21"/>
        </w:rPr>
        <w:t>的要求</w:t>
      </w:r>
      <w:r w:rsidRPr="00E52B7D">
        <w:rPr>
          <w:rFonts w:hint="eastAsia"/>
          <w:szCs w:val="21"/>
        </w:rPr>
        <w:t>。</w:t>
      </w:r>
    </w:p>
    <w:p w:rsidR="00D63105" w:rsidRPr="00E52B7D" w:rsidRDefault="00D63105" w:rsidP="00D94D49">
      <w:pPr>
        <w:spacing w:line="240" w:lineRule="auto"/>
        <w:rPr>
          <w:szCs w:val="21"/>
        </w:rPr>
      </w:pPr>
      <w:r w:rsidRPr="00C20395">
        <w:rPr>
          <w:rFonts w:ascii="黑体" w:eastAsia="黑体"/>
          <w:szCs w:val="21"/>
        </w:rPr>
        <w:lastRenderedPageBreak/>
        <w:t>8.2.1.7</w:t>
      </w:r>
      <w:r w:rsidRPr="00E52B7D">
        <w:rPr>
          <w:szCs w:val="21"/>
        </w:rPr>
        <w:t xml:space="preserve"> </w:t>
      </w:r>
      <w:r>
        <w:rPr>
          <w:szCs w:val="21"/>
        </w:rPr>
        <w:t xml:space="preserve"> </w:t>
      </w:r>
      <w:r w:rsidRPr="00E52B7D">
        <w:rPr>
          <w:rFonts w:hint="eastAsia"/>
          <w:szCs w:val="21"/>
        </w:rPr>
        <w:t>企业主管部门通过承运商提供的专用车辆监控系统，不定期抽检企业危险化学品运营情况。</w:t>
      </w:r>
    </w:p>
    <w:p w:rsidR="00D63105" w:rsidRPr="007A3754" w:rsidRDefault="00D63105" w:rsidP="00D94D49">
      <w:pPr>
        <w:spacing w:line="240" w:lineRule="auto"/>
        <w:rPr>
          <w:rFonts w:ascii="黑体" w:eastAsia="黑体"/>
          <w:szCs w:val="24"/>
        </w:rPr>
      </w:pPr>
      <w:r w:rsidRPr="007A3754">
        <w:rPr>
          <w:rFonts w:ascii="黑体" w:eastAsia="黑体"/>
          <w:szCs w:val="24"/>
        </w:rPr>
        <w:t xml:space="preserve">8.2.2 </w:t>
      </w:r>
      <w:r>
        <w:rPr>
          <w:rFonts w:ascii="黑体" w:eastAsia="黑体"/>
          <w:szCs w:val="24"/>
        </w:rPr>
        <w:t xml:space="preserve"> </w:t>
      </w:r>
      <w:r w:rsidRPr="007A3754">
        <w:rPr>
          <w:rFonts w:ascii="黑体" w:eastAsia="黑体" w:hint="eastAsia"/>
          <w:szCs w:val="24"/>
        </w:rPr>
        <w:t>专用车辆日常管理</w:t>
      </w:r>
    </w:p>
    <w:p w:rsidR="00D63105" w:rsidRPr="00E52B7D" w:rsidRDefault="00D63105" w:rsidP="00D94D49">
      <w:pPr>
        <w:spacing w:line="240" w:lineRule="auto"/>
        <w:rPr>
          <w:szCs w:val="21"/>
        </w:rPr>
      </w:pPr>
      <w:r w:rsidRPr="00C20395">
        <w:rPr>
          <w:rFonts w:ascii="黑体" w:eastAsia="黑体"/>
          <w:szCs w:val="21"/>
        </w:rPr>
        <w:t>8.2.2.1</w:t>
      </w:r>
      <w:r w:rsidRPr="00E52B7D">
        <w:rPr>
          <w:szCs w:val="21"/>
        </w:rPr>
        <w:t xml:space="preserve"> </w:t>
      </w:r>
      <w:r>
        <w:rPr>
          <w:szCs w:val="21"/>
        </w:rPr>
        <w:t xml:space="preserve"> </w:t>
      </w:r>
      <w:r w:rsidRPr="00E52B7D">
        <w:rPr>
          <w:rFonts w:hint="eastAsia"/>
          <w:szCs w:val="21"/>
        </w:rPr>
        <w:t>承运商在运营过程中需要增减专用车辆，应提前申请并提交变更明细及相关原始资料，经主管部门审查批准并记录、存档后方可实行。</w:t>
      </w:r>
    </w:p>
    <w:p w:rsidR="00D63105" w:rsidRPr="00E52B7D" w:rsidRDefault="00D63105" w:rsidP="00D94D49">
      <w:pPr>
        <w:spacing w:line="240" w:lineRule="auto"/>
        <w:rPr>
          <w:szCs w:val="21"/>
        </w:rPr>
      </w:pPr>
      <w:r w:rsidRPr="00C20395">
        <w:rPr>
          <w:rFonts w:ascii="黑体" w:eastAsia="黑体"/>
          <w:szCs w:val="21"/>
        </w:rPr>
        <w:t>8.2.2.2</w:t>
      </w:r>
      <w:r w:rsidRPr="00E52B7D">
        <w:rPr>
          <w:szCs w:val="21"/>
        </w:rPr>
        <w:t xml:space="preserve"> </w:t>
      </w:r>
      <w:r>
        <w:rPr>
          <w:szCs w:val="21"/>
        </w:rPr>
        <w:t xml:space="preserve"> </w:t>
      </w:r>
      <w:r w:rsidRPr="00E52B7D">
        <w:rPr>
          <w:rFonts w:hint="eastAsia"/>
          <w:szCs w:val="21"/>
        </w:rPr>
        <w:t>对于从事企业产品配送和原料运输的专用车辆，主管部门每年至少审查一次车辆定点验资与计量资质。</w:t>
      </w:r>
    </w:p>
    <w:p w:rsidR="00D63105" w:rsidRPr="00E52B7D" w:rsidRDefault="00D63105" w:rsidP="00D94D49">
      <w:pPr>
        <w:spacing w:line="240" w:lineRule="auto"/>
        <w:rPr>
          <w:szCs w:val="21"/>
        </w:rPr>
      </w:pPr>
      <w:r w:rsidRPr="00C20395">
        <w:rPr>
          <w:rFonts w:ascii="黑体" w:eastAsia="黑体"/>
          <w:szCs w:val="21"/>
        </w:rPr>
        <w:t>8.2.2.3</w:t>
      </w:r>
      <w:r w:rsidRPr="00BE0D1E">
        <w:rPr>
          <w:szCs w:val="21"/>
        </w:rPr>
        <w:t xml:space="preserve"> </w:t>
      </w:r>
      <w:r>
        <w:rPr>
          <w:szCs w:val="21"/>
        </w:rPr>
        <w:t xml:space="preserve"> </w:t>
      </w:r>
      <w:r w:rsidRPr="00BE0D1E">
        <w:rPr>
          <w:rFonts w:hint="eastAsia"/>
          <w:szCs w:val="21"/>
        </w:rPr>
        <w:t>对于由供货方提供原辅料进厂的专用车辆，各业务相关部门组织进行现场验资或检查。发现不合格的，需制定措施，并在装卸安全检查确认表上会签，相关部门在安全可控的前提下进行接卸，并将不合格的承运商及专用车辆名单通报供方。</w:t>
      </w:r>
    </w:p>
    <w:p w:rsidR="00D63105" w:rsidRPr="00E52B7D" w:rsidRDefault="00D63105" w:rsidP="00D94D49">
      <w:pPr>
        <w:spacing w:line="240" w:lineRule="auto"/>
        <w:rPr>
          <w:szCs w:val="21"/>
        </w:rPr>
      </w:pPr>
      <w:r w:rsidRPr="00C20395">
        <w:rPr>
          <w:rFonts w:ascii="黑体" w:eastAsia="黑体"/>
          <w:szCs w:val="21"/>
        </w:rPr>
        <w:t>8.2.2.4</w:t>
      </w:r>
      <w:r w:rsidRPr="00E52B7D">
        <w:rPr>
          <w:szCs w:val="21"/>
        </w:rPr>
        <w:t xml:space="preserve"> </w:t>
      </w:r>
      <w:r>
        <w:rPr>
          <w:szCs w:val="21"/>
        </w:rPr>
        <w:t xml:space="preserve"> </w:t>
      </w:r>
      <w:r w:rsidRPr="00E52B7D">
        <w:rPr>
          <w:rFonts w:hint="eastAsia"/>
          <w:szCs w:val="21"/>
        </w:rPr>
        <w:t>各业务相关部门负责对专用车辆资质进行评审和到期复审，签发准运（装</w:t>
      </w:r>
      <w:r>
        <w:rPr>
          <w:rFonts w:hint="eastAsia"/>
          <w:szCs w:val="21"/>
        </w:rPr>
        <w:t>）</w:t>
      </w:r>
      <w:r w:rsidRPr="00E52B7D">
        <w:rPr>
          <w:rFonts w:hint="eastAsia"/>
          <w:szCs w:val="21"/>
        </w:rPr>
        <w:t>证，并核定</w:t>
      </w:r>
      <w:r>
        <w:rPr>
          <w:rFonts w:hint="eastAsia"/>
          <w:szCs w:val="21"/>
        </w:rPr>
        <w:t>准运（装）</w:t>
      </w:r>
      <w:r w:rsidRPr="00E52B7D">
        <w:rPr>
          <w:rFonts w:hint="eastAsia"/>
          <w:szCs w:val="21"/>
        </w:rPr>
        <w:t>证有效期。</w:t>
      </w:r>
    </w:p>
    <w:p w:rsidR="00D63105" w:rsidRPr="00E52B7D" w:rsidRDefault="00D63105" w:rsidP="00D94D49">
      <w:pPr>
        <w:spacing w:line="240" w:lineRule="auto"/>
        <w:rPr>
          <w:szCs w:val="21"/>
        </w:rPr>
      </w:pPr>
      <w:r w:rsidRPr="00C20395">
        <w:rPr>
          <w:rFonts w:ascii="黑体" w:eastAsia="黑体"/>
          <w:szCs w:val="21"/>
        </w:rPr>
        <w:t>8.2.2.5</w:t>
      </w:r>
      <w:r w:rsidRPr="00E52B7D">
        <w:rPr>
          <w:szCs w:val="21"/>
        </w:rPr>
        <w:t xml:space="preserve"> </w:t>
      </w:r>
      <w:r>
        <w:rPr>
          <w:szCs w:val="21"/>
        </w:rPr>
        <w:t xml:space="preserve"> </w:t>
      </w:r>
      <w:r w:rsidRPr="00E52B7D">
        <w:rPr>
          <w:rFonts w:hint="eastAsia"/>
          <w:szCs w:val="21"/>
        </w:rPr>
        <w:t>相关作业单位负责查验准运（装</w:t>
      </w:r>
      <w:r>
        <w:rPr>
          <w:rFonts w:hint="eastAsia"/>
          <w:szCs w:val="21"/>
        </w:rPr>
        <w:t>）</w:t>
      </w:r>
      <w:r w:rsidRPr="00E52B7D">
        <w:rPr>
          <w:rFonts w:hint="eastAsia"/>
          <w:szCs w:val="21"/>
        </w:rPr>
        <w:t>证并按属地化管理原则对专用车辆进行现场安全监察确认。</w:t>
      </w:r>
      <w:r w:rsidRPr="00E52B7D">
        <w:rPr>
          <w:szCs w:val="21"/>
        </w:rPr>
        <w:t xml:space="preserve"> </w:t>
      </w:r>
    </w:p>
    <w:p w:rsidR="00D63105" w:rsidRPr="00D37D03" w:rsidRDefault="00D63105" w:rsidP="004443BA">
      <w:pPr>
        <w:spacing w:beforeLines="50" w:afterLines="50" w:line="240" w:lineRule="auto"/>
        <w:rPr>
          <w:rFonts w:ascii="黑体" w:eastAsia="黑体"/>
        </w:rPr>
      </w:pPr>
      <w:r w:rsidRPr="00D37D03">
        <w:rPr>
          <w:rFonts w:ascii="黑体" w:eastAsia="黑体"/>
        </w:rPr>
        <w:t xml:space="preserve">8.3 </w:t>
      </w:r>
      <w:r>
        <w:rPr>
          <w:rFonts w:ascii="黑体" w:eastAsia="黑体"/>
        </w:rPr>
        <w:t xml:space="preserve"> </w:t>
      </w:r>
      <w:r w:rsidRPr="00D37D03">
        <w:rPr>
          <w:rFonts w:ascii="黑体" w:eastAsia="黑体" w:hint="eastAsia"/>
        </w:rPr>
        <w:t>检查与考核</w:t>
      </w:r>
    </w:p>
    <w:p w:rsidR="00D63105" w:rsidRPr="00E52B7D" w:rsidRDefault="00D63105" w:rsidP="00D94D49">
      <w:pPr>
        <w:spacing w:line="240" w:lineRule="auto"/>
        <w:rPr>
          <w:szCs w:val="21"/>
        </w:rPr>
      </w:pPr>
      <w:r w:rsidRPr="00C20395">
        <w:rPr>
          <w:rFonts w:ascii="黑体" w:eastAsia="黑体"/>
          <w:szCs w:val="21"/>
        </w:rPr>
        <w:t>8.3.1</w:t>
      </w:r>
      <w:r w:rsidRPr="00E52B7D">
        <w:rPr>
          <w:szCs w:val="21"/>
        </w:rPr>
        <w:t xml:space="preserve"> </w:t>
      </w:r>
      <w:r>
        <w:rPr>
          <w:szCs w:val="21"/>
        </w:rPr>
        <w:t xml:space="preserve"> </w:t>
      </w:r>
      <w:r w:rsidRPr="00E52B7D">
        <w:rPr>
          <w:rFonts w:hint="eastAsia"/>
          <w:szCs w:val="21"/>
        </w:rPr>
        <w:t>企业主管部门应每</w:t>
      </w:r>
      <w:r>
        <w:rPr>
          <w:rFonts w:hint="eastAsia"/>
          <w:szCs w:val="21"/>
        </w:rPr>
        <w:t>三</w:t>
      </w:r>
      <w:r w:rsidRPr="00E52B7D">
        <w:rPr>
          <w:rFonts w:hint="eastAsia"/>
          <w:szCs w:val="21"/>
        </w:rPr>
        <w:t>年对承运商进行年度复评，并建立档案。对于不合格的承运商，及时提出改进要求，承运商按要求组织落实改进措施，并将改进结果上报、验证。</w:t>
      </w:r>
    </w:p>
    <w:p w:rsidR="00D63105" w:rsidRPr="00E52B7D" w:rsidRDefault="00D63105" w:rsidP="00D94D49">
      <w:pPr>
        <w:spacing w:line="240" w:lineRule="auto"/>
      </w:pPr>
      <w:r w:rsidRPr="00C20395">
        <w:rPr>
          <w:rFonts w:ascii="黑体" w:eastAsia="黑体"/>
          <w:szCs w:val="21"/>
        </w:rPr>
        <w:t xml:space="preserve">8.3.2 </w:t>
      </w:r>
      <w:r>
        <w:t xml:space="preserve"> </w:t>
      </w:r>
      <w:r w:rsidRPr="00E52B7D">
        <w:rPr>
          <w:rFonts w:hint="eastAsia"/>
        </w:rPr>
        <w:t>年度复审后重新确定承运商，并将情况通报相关部门和承运商。</w:t>
      </w:r>
    </w:p>
    <w:p w:rsidR="00D63105" w:rsidRPr="00C707D6" w:rsidRDefault="00D63105" w:rsidP="00C80D5C">
      <w:pPr>
        <w:pStyle w:val="1"/>
        <w:spacing w:before="312" w:after="312"/>
      </w:pPr>
      <w:bookmarkStart w:id="59" w:name="_Toc341719786"/>
      <w:bookmarkStart w:id="60" w:name="_Toc343624030"/>
      <w:bookmarkStart w:id="61" w:name="_Toc343624835"/>
      <w:bookmarkStart w:id="62" w:name="_Toc343966445"/>
      <w:bookmarkStart w:id="63" w:name="_Toc344218920"/>
      <w:r w:rsidRPr="00C707D6">
        <w:t xml:space="preserve">9  </w:t>
      </w:r>
      <w:r w:rsidRPr="00C707D6">
        <w:rPr>
          <w:rFonts w:hint="eastAsia"/>
        </w:rPr>
        <w:t>装卸作业</w:t>
      </w:r>
      <w:bookmarkEnd w:id="59"/>
      <w:bookmarkEnd w:id="60"/>
      <w:bookmarkEnd w:id="61"/>
      <w:bookmarkEnd w:id="62"/>
      <w:bookmarkEnd w:id="63"/>
    </w:p>
    <w:p w:rsidR="00D63105" w:rsidRPr="00D37D03" w:rsidRDefault="00D63105" w:rsidP="004443BA">
      <w:pPr>
        <w:spacing w:beforeLines="50" w:afterLines="50" w:line="240" w:lineRule="auto"/>
        <w:rPr>
          <w:rFonts w:ascii="黑体" w:eastAsia="黑体"/>
        </w:rPr>
      </w:pPr>
      <w:r w:rsidRPr="00D37D03">
        <w:rPr>
          <w:rFonts w:ascii="黑体" w:eastAsia="黑体"/>
        </w:rPr>
        <w:t>9.1</w:t>
      </w:r>
      <w:r>
        <w:rPr>
          <w:rFonts w:ascii="黑体" w:eastAsia="黑体"/>
        </w:rPr>
        <w:t xml:space="preserve">  </w:t>
      </w:r>
      <w:r w:rsidRPr="00D37D03">
        <w:rPr>
          <w:rFonts w:ascii="黑体" w:eastAsia="黑体" w:hint="eastAsia"/>
        </w:rPr>
        <w:t>职责</w:t>
      </w:r>
    </w:p>
    <w:p w:rsidR="00D63105" w:rsidRPr="00621BD1" w:rsidRDefault="00D63105" w:rsidP="00D94D49">
      <w:pPr>
        <w:pStyle w:val="affff1"/>
        <w:spacing w:line="240" w:lineRule="auto"/>
        <w:ind w:firstLineChars="0" w:firstLine="0"/>
        <w:rPr>
          <w:sz w:val="21"/>
          <w:szCs w:val="24"/>
        </w:rPr>
      </w:pPr>
      <w:r w:rsidRPr="00C20395">
        <w:rPr>
          <w:rFonts w:ascii="黑体" w:eastAsia="黑体"/>
          <w:color w:val="000000"/>
          <w:kern w:val="0"/>
          <w:sz w:val="21"/>
          <w:szCs w:val="21"/>
        </w:rPr>
        <w:t>9.1.1</w:t>
      </w:r>
      <w:r>
        <w:rPr>
          <w:sz w:val="21"/>
          <w:szCs w:val="24"/>
        </w:rPr>
        <w:t xml:space="preserve">  </w:t>
      </w:r>
      <w:r w:rsidRPr="00621BD1">
        <w:rPr>
          <w:rFonts w:hint="eastAsia"/>
          <w:sz w:val="21"/>
          <w:szCs w:val="24"/>
        </w:rPr>
        <w:t>托运方和接收方是保证危险化学品装载、卸载作业安全的责任主体，应建立健全危险化学品装卸作业的安全操作规程和相应的管理制度，并严格执行。</w:t>
      </w:r>
    </w:p>
    <w:p w:rsidR="00D63105" w:rsidRDefault="00D63105" w:rsidP="00D94D49">
      <w:pPr>
        <w:pStyle w:val="affff1"/>
        <w:spacing w:line="240" w:lineRule="auto"/>
        <w:ind w:firstLineChars="0" w:firstLine="0"/>
        <w:rPr>
          <w:rFonts w:ascii="宋体"/>
          <w:sz w:val="21"/>
          <w:szCs w:val="24"/>
        </w:rPr>
      </w:pPr>
      <w:r w:rsidRPr="00C20395">
        <w:rPr>
          <w:rFonts w:ascii="黑体" w:eastAsia="黑体"/>
          <w:color w:val="000000"/>
          <w:kern w:val="0"/>
          <w:sz w:val="21"/>
          <w:szCs w:val="21"/>
        </w:rPr>
        <w:t>9.1.2</w:t>
      </w:r>
      <w:r w:rsidRPr="00621BD1">
        <w:rPr>
          <w:sz w:val="21"/>
          <w:szCs w:val="24"/>
        </w:rPr>
        <w:t xml:space="preserve"> </w:t>
      </w:r>
      <w:r>
        <w:rPr>
          <w:sz w:val="21"/>
          <w:szCs w:val="24"/>
        </w:rPr>
        <w:t xml:space="preserve"> </w:t>
      </w:r>
      <w:r>
        <w:rPr>
          <w:rFonts w:ascii="宋体" w:hAnsi="宋体" w:hint="eastAsia"/>
          <w:sz w:val="21"/>
          <w:szCs w:val="24"/>
        </w:rPr>
        <w:t>承运商应根据所运危险化学品的性质选派适当的、符合国家有关法规和技术标准要求的专用车辆，装卸作业时应服从托运方和接收方的管理。</w:t>
      </w:r>
    </w:p>
    <w:p w:rsidR="00D63105" w:rsidRPr="00D37D03" w:rsidRDefault="00D63105" w:rsidP="004443BA">
      <w:pPr>
        <w:spacing w:beforeLines="50" w:afterLines="50" w:line="240" w:lineRule="auto"/>
        <w:rPr>
          <w:rFonts w:ascii="黑体" w:eastAsia="黑体"/>
        </w:rPr>
      </w:pPr>
      <w:r w:rsidRPr="00D37D03">
        <w:rPr>
          <w:rFonts w:ascii="黑体" w:eastAsia="黑体"/>
        </w:rPr>
        <w:t>9.2</w:t>
      </w:r>
      <w:r>
        <w:rPr>
          <w:rFonts w:ascii="黑体" w:eastAsia="黑体"/>
        </w:rPr>
        <w:t xml:space="preserve">  </w:t>
      </w:r>
      <w:r w:rsidRPr="00D37D03">
        <w:rPr>
          <w:rFonts w:ascii="黑体" w:eastAsia="黑体" w:hint="eastAsia"/>
        </w:rPr>
        <w:t>基本要求</w:t>
      </w:r>
    </w:p>
    <w:p w:rsidR="00D63105" w:rsidRPr="00621BD1" w:rsidRDefault="00D63105" w:rsidP="00D94D49">
      <w:pPr>
        <w:pStyle w:val="affff1"/>
        <w:spacing w:line="240" w:lineRule="auto"/>
        <w:ind w:firstLineChars="0" w:firstLine="0"/>
        <w:rPr>
          <w:sz w:val="21"/>
          <w:szCs w:val="24"/>
        </w:rPr>
      </w:pPr>
      <w:r w:rsidRPr="00C20395">
        <w:rPr>
          <w:rFonts w:ascii="黑体" w:eastAsia="黑体"/>
          <w:color w:val="000000"/>
          <w:kern w:val="0"/>
          <w:sz w:val="21"/>
          <w:szCs w:val="21"/>
        </w:rPr>
        <w:t>9.2.1</w:t>
      </w:r>
      <w:r w:rsidRPr="00621BD1">
        <w:rPr>
          <w:sz w:val="21"/>
          <w:szCs w:val="24"/>
        </w:rPr>
        <w:t xml:space="preserve"> </w:t>
      </w:r>
      <w:r>
        <w:rPr>
          <w:sz w:val="21"/>
          <w:szCs w:val="24"/>
        </w:rPr>
        <w:t xml:space="preserve"> </w:t>
      </w:r>
      <w:r w:rsidRPr="00621BD1">
        <w:rPr>
          <w:rFonts w:hint="eastAsia"/>
          <w:sz w:val="21"/>
          <w:szCs w:val="24"/>
        </w:rPr>
        <w:t>装卸作业区应设置警示标志，无关人员不得进入。</w:t>
      </w:r>
    </w:p>
    <w:p w:rsidR="00D63105" w:rsidRPr="00621BD1" w:rsidRDefault="00D63105" w:rsidP="00D94D49">
      <w:pPr>
        <w:pStyle w:val="affff1"/>
        <w:spacing w:line="240" w:lineRule="auto"/>
        <w:ind w:firstLineChars="0" w:firstLine="0"/>
        <w:rPr>
          <w:sz w:val="21"/>
          <w:szCs w:val="24"/>
        </w:rPr>
      </w:pPr>
      <w:r w:rsidRPr="00C20395">
        <w:rPr>
          <w:rFonts w:ascii="黑体" w:eastAsia="黑体"/>
          <w:color w:val="000000"/>
          <w:kern w:val="0"/>
          <w:sz w:val="21"/>
          <w:szCs w:val="21"/>
        </w:rPr>
        <w:t>9.2.2</w:t>
      </w:r>
      <w:r w:rsidRPr="00621BD1">
        <w:rPr>
          <w:sz w:val="21"/>
          <w:szCs w:val="24"/>
        </w:rPr>
        <w:t xml:space="preserve"> </w:t>
      </w:r>
      <w:r>
        <w:rPr>
          <w:sz w:val="21"/>
          <w:szCs w:val="24"/>
        </w:rPr>
        <w:t xml:space="preserve"> </w:t>
      </w:r>
      <w:r w:rsidRPr="00621BD1">
        <w:rPr>
          <w:rFonts w:hint="eastAsia"/>
          <w:sz w:val="21"/>
          <w:szCs w:val="24"/>
        </w:rPr>
        <w:t>装卸作业区应远离热源、通风良好，使用的电气设备应符合国家有关规定要求，照明灯应具有防爆性能。</w:t>
      </w:r>
    </w:p>
    <w:p w:rsidR="00D63105" w:rsidRPr="00621BD1" w:rsidRDefault="00D63105" w:rsidP="00D94D49">
      <w:pPr>
        <w:pStyle w:val="affff1"/>
        <w:spacing w:line="240" w:lineRule="auto"/>
        <w:ind w:firstLineChars="0" w:firstLine="0"/>
        <w:rPr>
          <w:sz w:val="21"/>
          <w:szCs w:val="24"/>
        </w:rPr>
      </w:pPr>
      <w:r w:rsidRPr="00C20395">
        <w:rPr>
          <w:rFonts w:ascii="黑体" w:eastAsia="黑体"/>
          <w:color w:val="000000"/>
          <w:kern w:val="0"/>
          <w:sz w:val="21"/>
          <w:szCs w:val="21"/>
        </w:rPr>
        <w:t>9.2.3</w:t>
      </w:r>
      <w:r>
        <w:rPr>
          <w:sz w:val="21"/>
          <w:szCs w:val="24"/>
        </w:rPr>
        <w:t xml:space="preserve">  </w:t>
      </w:r>
      <w:r w:rsidRPr="00621BD1">
        <w:rPr>
          <w:rFonts w:hint="eastAsia"/>
          <w:sz w:val="21"/>
          <w:szCs w:val="24"/>
        </w:rPr>
        <w:t>易燃易爆装卸作业区，应安装防静电和避雷装置，并使用防爆型电气设备和防爆工具。</w:t>
      </w:r>
    </w:p>
    <w:p w:rsidR="00D63105" w:rsidRPr="00621BD1" w:rsidRDefault="00D63105" w:rsidP="00D94D49">
      <w:pPr>
        <w:pStyle w:val="affff1"/>
        <w:spacing w:line="240" w:lineRule="auto"/>
        <w:ind w:firstLineChars="0" w:firstLine="0"/>
        <w:rPr>
          <w:sz w:val="21"/>
          <w:szCs w:val="24"/>
        </w:rPr>
      </w:pPr>
      <w:r w:rsidRPr="00C20395">
        <w:rPr>
          <w:rFonts w:ascii="黑体" w:eastAsia="黑体"/>
          <w:color w:val="000000"/>
          <w:kern w:val="0"/>
          <w:sz w:val="21"/>
          <w:szCs w:val="21"/>
        </w:rPr>
        <w:t>9.2.4</w:t>
      </w:r>
      <w:r>
        <w:rPr>
          <w:sz w:val="21"/>
          <w:szCs w:val="24"/>
        </w:rPr>
        <w:t xml:space="preserve">  </w:t>
      </w:r>
      <w:r w:rsidRPr="00621BD1">
        <w:rPr>
          <w:rFonts w:hint="eastAsia"/>
          <w:sz w:val="21"/>
          <w:szCs w:val="24"/>
        </w:rPr>
        <w:t>存在易燃、有毒气体的装卸作业区，应配备可燃、有毒气体监测报警仪，并保持完好。</w:t>
      </w:r>
    </w:p>
    <w:p w:rsidR="00D63105" w:rsidRPr="00621BD1" w:rsidRDefault="00D63105" w:rsidP="00D94D49">
      <w:pPr>
        <w:pStyle w:val="affff1"/>
        <w:spacing w:line="240" w:lineRule="auto"/>
        <w:ind w:firstLineChars="0" w:firstLine="0"/>
        <w:rPr>
          <w:sz w:val="21"/>
          <w:szCs w:val="24"/>
        </w:rPr>
      </w:pPr>
      <w:r w:rsidRPr="00C20395">
        <w:rPr>
          <w:rFonts w:ascii="黑体" w:eastAsia="黑体"/>
          <w:color w:val="000000"/>
          <w:kern w:val="0"/>
          <w:sz w:val="21"/>
          <w:szCs w:val="21"/>
        </w:rPr>
        <w:t>9.2.5</w:t>
      </w:r>
      <w:r w:rsidRPr="00621BD1">
        <w:rPr>
          <w:sz w:val="21"/>
          <w:szCs w:val="24"/>
        </w:rPr>
        <w:t xml:space="preserve"> </w:t>
      </w:r>
      <w:r>
        <w:rPr>
          <w:sz w:val="21"/>
          <w:szCs w:val="24"/>
        </w:rPr>
        <w:t xml:space="preserve"> </w:t>
      </w:r>
      <w:r w:rsidRPr="00621BD1">
        <w:rPr>
          <w:rFonts w:hint="eastAsia"/>
          <w:sz w:val="21"/>
          <w:szCs w:val="24"/>
        </w:rPr>
        <w:t>装卸作业区应设置消防水系统，并配置足量与危险化学品性质相适应的消防器材和泄漏收容材料，并保持完好有效。</w:t>
      </w:r>
      <w:r w:rsidRPr="00621BD1">
        <w:rPr>
          <w:sz w:val="21"/>
          <w:szCs w:val="24"/>
        </w:rPr>
        <w:br/>
      </w:r>
      <w:r w:rsidRPr="00C20395">
        <w:rPr>
          <w:rFonts w:ascii="黑体" w:eastAsia="黑体"/>
          <w:color w:val="000000"/>
          <w:kern w:val="0"/>
          <w:sz w:val="21"/>
          <w:szCs w:val="21"/>
        </w:rPr>
        <w:t>9.2.6</w:t>
      </w:r>
      <w:r w:rsidRPr="00621BD1">
        <w:rPr>
          <w:sz w:val="21"/>
          <w:szCs w:val="24"/>
        </w:rPr>
        <w:t xml:space="preserve"> </w:t>
      </w:r>
      <w:r>
        <w:rPr>
          <w:sz w:val="21"/>
          <w:szCs w:val="24"/>
        </w:rPr>
        <w:t xml:space="preserve"> </w:t>
      </w:r>
      <w:r w:rsidRPr="00621BD1">
        <w:rPr>
          <w:rFonts w:hint="eastAsia"/>
          <w:sz w:val="21"/>
          <w:szCs w:val="24"/>
        </w:rPr>
        <w:t>从业人员应根据所装卸危险化学品的特性穿戴适当的个体防护用品，易燃易爆场所应穿防静电工作服和鞋（靴）。</w:t>
      </w:r>
    </w:p>
    <w:p w:rsidR="00D63105" w:rsidRPr="00621BD1" w:rsidRDefault="00D63105" w:rsidP="00D94D49">
      <w:pPr>
        <w:pStyle w:val="affff1"/>
        <w:spacing w:line="240" w:lineRule="auto"/>
        <w:ind w:firstLineChars="0" w:firstLine="0"/>
        <w:rPr>
          <w:sz w:val="21"/>
          <w:szCs w:val="24"/>
        </w:rPr>
      </w:pPr>
      <w:r w:rsidRPr="00C20395">
        <w:rPr>
          <w:rFonts w:ascii="黑体" w:eastAsia="黑体"/>
          <w:color w:val="000000"/>
          <w:kern w:val="0"/>
          <w:sz w:val="21"/>
          <w:szCs w:val="21"/>
        </w:rPr>
        <w:t>9.2.7</w:t>
      </w:r>
      <w:r w:rsidRPr="00621BD1">
        <w:rPr>
          <w:sz w:val="21"/>
          <w:szCs w:val="24"/>
        </w:rPr>
        <w:t xml:space="preserve"> </w:t>
      </w:r>
      <w:r>
        <w:rPr>
          <w:sz w:val="21"/>
          <w:szCs w:val="24"/>
        </w:rPr>
        <w:t xml:space="preserve"> </w:t>
      </w:r>
      <w:r w:rsidRPr="00621BD1">
        <w:rPr>
          <w:rFonts w:hint="eastAsia"/>
          <w:sz w:val="21"/>
          <w:szCs w:val="24"/>
        </w:rPr>
        <w:t>专用车辆应按指定位置停车，用手闸制动，并熄灭引擎，停车有滑动可能时，车轮应加固定块。</w:t>
      </w:r>
    </w:p>
    <w:p w:rsidR="00D63105" w:rsidRDefault="00D63105" w:rsidP="00D94D49">
      <w:pPr>
        <w:pStyle w:val="affff1"/>
        <w:spacing w:line="240" w:lineRule="auto"/>
        <w:ind w:firstLineChars="0" w:firstLine="0"/>
        <w:rPr>
          <w:rFonts w:ascii="宋体"/>
          <w:sz w:val="21"/>
          <w:szCs w:val="24"/>
        </w:rPr>
      </w:pPr>
      <w:r w:rsidRPr="00C20395">
        <w:rPr>
          <w:rFonts w:ascii="黑体" w:eastAsia="黑体"/>
          <w:color w:val="000000"/>
          <w:kern w:val="0"/>
          <w:sz w:val="21"/>
          <w:szCs w:val="21"/>
        </w:rPr>
        <w:t>9.2.8</w:t>
      </w:r>
      <w:r>
        <w:rPr>
          <w:sz w:val="21"/>
          <w:szCs w:val="24"/>
        </w:rPr>
        <w:t xml:space="preserve">  </w:t>
      </w:r>
      <w:r w:rsidRPr="006679D1">
        <w:rPr>
          <w:rFonts w:ascii="宋体" w:hAnsi="宋体" w:hint="eastAsia"/>
          <w:sz w:val="21"/>
          <w:szCs w:val="24"/>
        </w:rPr>
        <w:t>各种装卸机械、工、属具应有可靠的安全系数；装卸易燃易爆</w:t>
      </w:r>
      <w:r>
        <w:rPr>
          <w:rFonts w:ascii="宋体" w:hAnsi="宋体" w:hint="eastAsia"/>
          <w:sz w:val="21"/>
          <w:szCs w:val="24"/>
        </w:rPr>
        <w:t>危险化学品时，应使用不产生火花或采取了火花消除措施的</w:t>
      </w:r>
      <w:r w:rsidRPr="006679D1">
        <w:rPr>
          <w:rFonts w:ascii="宋体" w:hAnsi="宋体" w:hint="eastAsia"/>
          <w:sz w:val="21"/>
          <w:szCs w:val="24"/>
        </w:rPr>
        <w:t>机械及工、属具。</w:t>
      </w:r>
    </w:p>
    <w:p w:rsidR="00D63105" w:rsidRPr="00621BD1" w:rsidRDefault="00D63105" w:rsidP="00D94D49">
      <w:pPr>
        <w:pStyle w:val="affff1"/>
        <w:spacing w:line="240" w:lineRule="auto"/>
        <w:ind w:firstLineChars="0" w:firstLine="0"/>
        <w:rPr>
          <w:sz w:val="21"/>
          <w:szCs w:val="24"/>
        </w:rPr>
      </w:pPr>
      <w:r w:rsidRPr="00C20395">
        <w:rPr>
          <w:rFonts w:ascii="黑体" w:eastAsia="黑体"/>
          <w:color w:val="000000"/>
          <w:kern w:val="0"/>
          <w:sz w:val="21"/>
          <w:szCs w:val="21"/>
        </w:rPr>
        <w:t>9.2.9</w:t>
      </w:r>
      <w:r w:rsidRPr="00621BD1">
        <w:rPr>
          <w:sz w:val="21"/>
          <w:szCs w:val="24"/>
        </w:rPr>
        <w:t xml:space="preserve"> </w:t>
      </w:r>
      <w:r>
        <w:rPr>
          <w:sz w:val="21"/>
          <w:szCs w:val="24"/>
        </w:rPr>
        <w:t xml:space="preserve"> </w:t>
      </w:r>
      <w:r w:rsidRPr="00621BD1">
        <w:rPr>
          <w:rFonts w:hint="eastAsia"/>
          <w:sz w:val="21"/>
          <w:szCs w:val="24"/>
        </w:rPr>
        <w:t>压力罐车的装卸用管应每半年进行</w:t>
      </w:r>
      <w:r w:rsidRPr="00621BD1">
        <w:rPr>
          <w:sz w:val="21"/>
          <w:szCs w:val="24"/>
        </w:rPr>
        <w:t>1</w:t>
      </w:r>
      <w:r w:rsidRPr="00621BD1">
        <w:rPr>
          <w:rFonts w:hint="eastAsia"/>
          <w:sz w:val="21"/>
          <w:szCs w:val="24"/>
        </w:rPr>
        <w:t>次耐压试验，试验压力为装卸用管工称压力的</w:t>
      </w:r>
      <w:r w:rsidRPr="00621BD1">
        <w:rPr>
          <w:sz w:val="21"/>
          <w:szCs w:val="24"/>
        </w:rPr>
        <w:t>1.5</w:t>
      </w:r>
      <w:r w:rsidRPr="00621BD1">
        <w:rPr>
          <w:rFonts w:hint="eastAsia"/>
          <w:sz w:val="21"/>
          <w:szCs w:val="24"/>
        </w:rPr>
        <w:t>倍，使用结果要有记录和试验人员的签字。装卸用管应标志开始使用日期，其使用年限严格按照有关规定执行。</w:t>
      </w:r>
    </w:p>
    <w:p w:rsidR="00D63105" w:rsidRDefault="00D63105" w:rsidP="00D94D49">
      <w:pPr>
        <w:pStyle w:val="affff1"/>
        <w:spacing w:line="240" w:lineRule="auto"/>
        <w:ind w:firstLineChars="0" w:firstLine="0"/>
        <w:rPr>
          <w:rFonts w:ascii="宋体"/>
          <w:sz w:val="21"/>
          <w:szCs w:val="24"/>
        </w:rPr>
      </w:pPr>
      <w:r w:rsidRPr="00C20395">
        <w:rPr>
          <w:rFonts w:ascii="黑体" w:eastAsia="黑体"/>
          <w:color w:val="000000"/>
          <w:kern w:val="0"/>
          <w:sz w:val="21"/>
          <w:szCs w:val="21"/>
        </w:rPr>
        <w:t>9.2.10</w:t>
      </w:r>
      <w:r>
        <w:rPr>
          <w:sz w:val="21"/>
          <w:szCs w:val="24"/>
        </w:rPr>
        <w:t xml:space="preserve">  </w:t>
      </w:r>
      <w:r>
        <w:rPr>
          <w:rFonts w:ascii="宋体" w:hAnsi="宋体" w:hint="eastAsia"/>
          <w:sz w:val="21"/>
          <w:szCs w:val="24"/>
        </w:rPr>
        <w:t>装卸作业结束后，应立即驶离，不准在厂</w:t>
      </w:r>
      <w:r w:rsidRPr="00D21916">
        <w:rPr>
          <w:rFonts w:ascii="宋体" w:hAnsi="宋体" w:hint="eastAsia"/>
          <w:sz w:val="21"/>
          <w:szCs w:val="24"/>
        </w:rPr>
        <w:t>区停留。</w:t>
      </w:r>
    </w:p>
    <w:p w:rsidR="00D63105" w:rsidRPr="00D37D03" w:rsidRDefault="00D63105" w:rsidP="004443BA">
      <w:pPr>
        <w:spacing w:beforeLines="50" w:afterLines="50" w:line="240" w:lineRule="auto"/>
        <w:rPr>
          <w:rFonts w:ascii="黑体" w:eastAsia="黑体"/>
        </w:rPr>
      </w:pPr>
      <w:r w:rsidRPr="00D37D03">
        <w:rPr>
          <w:rFonts w:ascii="黑体" w:eastAsia="黑体"/>
        </w:rPr>
        <w:t>9.3</w:t>
      </w:r>
      <w:r>
        <w:rPr>
          <w:rFonts w:ascii="黑体" w:eastAsia="黑体"/>
        </w:rPr>
        <w:t xml:space="preserve">  </w:t>
      </w:r>
      <w:r w:rsidRPr="00D37D03">
        <w:rPr>
          <w:rFonts w:ascii="黑体" w:eastAsia="黑体" w:hint="eastAsia"/>
        </w:rPr>
        <w:t>罐车装卸作业</w:t>
      </w:r>
    </w:p>
    <w:p w:rsidR="00D63105" w:rsidRPr="007A3754" w:rsidRDefault="00D63105" w:rsidP="00D94D49">
      <w:pPr>
        <w:spacing w:line="240" w:lineRule="auto"/>
        <w:rPr>
          <w:rFonts w:ascii="黑体" w:eastAsia="黑体"/>
          <w:szCs w:val="24"/>
        </w:rPr>
      </w:pPr>
      <w:r w:rsidRPr="007A3754">
        <w:rPr>
          <w:rFonts w:ascii="黑体" w:eastAsia="黑体"/>
          <w:szCs w:val="24"/>
        </w:rPr>
        <w:lastRenderedPageBreak/>
        <w:t xml:space="preserve">9.3.1 </w:t>
      </w:r>
      <w:r>
        <w:rPr>
          <w:rFonts w:ascii="黑体" w:eastAsia="黑体"/>
          <w:szCs w:val="24"/>
        </w:rPr>
        <w:t xml:space="preserve"> </w:t>
      </w:r>
      <w:r w:rsidRPr="007A3754">
        <w:rPr>
          <w:rFonts w:ascii="黑体" w:eastAsia="黑体" w:hint="eastAsia"/>
          <w:szCs w:val="24"/>
        </w:rPr>
        <w:t>装卸前</w:t>
      </w:r>
    </w:p>
    <w:p w:rsidR="00D63105" w:rsidRDefault="00D63105" w:rsidP="00D94D49">
      <w:pPr>
        <w:pStyle w:val="affff1"/>
        <w:spacing w:line="240" w:lineRule="auto"/>
        <w:ind w:firstLineChars="0" w:firstLine="0"/>
        <w:rPr>
          <w:rFonts w:ascii="宋体"/>
          <w:sz w:val="21"/>
          <w:szCs w:val="24"/>
        </w:rPr>
      </w:pPr>
      <w:r w:rsidRPr="00C20395">
        <w:rPr>
          <w:rFonts w:ascii="黑体" w:eastAsia="黑体"/>
          <w:color w:val="000000"/>
          <w:kern w:val="0"/>
          <w:sz w:val="21"/>
          <w:szCs w:val="21"/>
        </w:rPr>
        <w:t>9.3.1.1</w:t>
      </w:r>
      <w:r w:rsidRPr="00621BD1">
        <w:rPr>
          <w:sz w:val="21"/>
          <w:szCs w:val="24"/>
        </w:rPr>
        <w:t xml:space="preserve"> </w:t>
      </w:r>
      <w:r>
        <w:rPr>
          <w:sz w:val="21"/>
          <w:szCs w:val="24"/>
        </w:rPr>
        <w:t xml:space="preserve"> </w:t>
      </w:r>
      <w:r w:rsidRPr="00FD52F3">
        <w:rPr>
          <w:rFonts w:ascii="宋体" w:hAnsi="宋体" w:hint="eastAsia"/>
          <w:sz w:val="21"/>
          <w:szCs w:val="24"/>
        </w:rPr>
        <w:t>装卸作业前，应对</w:t>
      </w:r>
      <w:r>
        <w:rPr>
          <w:rFonts w:ascii="宋体" w:hAnsi="宋体" w:hint="eastAsia"/>
          <w:sz w:val="21"/>
          <w:szCs w:val="24"/>
        </w:rPr>
        <w:t>随车规定携带的文件和资料进行检查，包括但不限于：</w:t>
      </w:r>
    </w:p>
    <w:p w:rsidR="00D63105" w:rsidRDefault="00D63105" w:rsidP="004443BA">
      <w:pPr>
        <w:pStyle w:val="affff1"/>
        <w:spacing w:line="240" w:lineRule="auto"/>
        <w:ind w:firstLine="420"/>
        <w:rPr>
          <w:rFonts w:ascii="宋体"/>
          <w:sz w:val="21"/>
          <w:szCs w:val="24"/>
        </w:rPr>
      </w:pPr>
      <w:r>
        <w:rPr>
          <w:rFonts w:ascii="宋体" w:hAnsi="宋体"/>
          <w:sz w:val="21"/>
          <w:szCs w:val="24"/>
        </w:rPr>
        <w:t>a</w:t>
      </w:r>
      <w:r>
        <w:rPr>
          <w:rFonts w:ascii="宋体" w:hAnsi="宋体" w:hint="eastAsia"/>
          <w:sz w:val="21"/>
          <w:szCs w:val="24"/>
        </w:rPr>
        <w:t>）随车从业人员应持证上岗、资格证书有效；</w:t>
      </w:r>
    </w:p>
    <w:p w:rsidR="00D63105" w:rsidRDefault="00D63105" w:rsidP="004443BA">
      <w:pPr>
        <w:pStyle w:val="affff1"/>
        <w:spacing w:line="240" w:lineRule="auto"/>
        <w:ind w:firstLine="420"/>
        <w:rPr>
          <w:rFonts w:ascii="宋体"/>
          <w:sz w:val="21"/>
          <w:szCs w:val="24"/>
        </w:rPr>
      </w:pPr>
      <w:r>
        <w:rPr>
          <w:rFonts w:ascii="宋体" w:hAnsi="宋体"/>
          <w:sz w:val="21"/>
          <w:szCs w:val="24"/>
        </w:rPr>
        <w:t>b</w:t>
      </w:r>
      <w:r>
        <w:rPr>
          <w:rFonts w:ascii="宋体" w:hAnsi="宋体" w:hint="eastAsia"/>
          <w:sz w:val="21"/>
          <w:szCs w:val="24"/>
        </w:rPr>
        <w:t>）首次投入使用并且有置换要求的罐车，应有置换合格报告或者证明文件；</w:t>
      </w:r>
    </w:p>
    <w:p w:rsidR="00D63105" w:rsidRPr="00A63694" w:rsidRDefault="00D63105" w:rsidP="004443BA">
      <w:pPr>
        <w:pStyle w:val="affff1"/>
        <w:spacing w:line="240" w:lineRule="auto"/>
        <w:ind w:firstLine="420"/>
        <w:rPr>
          <w:rFonts w:ascii="宋体"/>
          <w:sz w:val="21"/>
          <w:szCs w:val="24"/>
        </w:rPr>
      </w:pPr>
      <w:r w:rsidRPr="00A63694">
        <w:rPr>
          <w:rFonts w:ascii="宋体" w:hAnsi="宋体"/>
          <w:sz w:val="21"/>
          <w:szCs w:val="24"/>
        </w:rPr>
        <w:t>c</w:t>
      </w:r>
      <w:r w:rsidRPr="00A63694">
        <w:rPr>
          <w:rFonts w:ascii="宋体" w:hAnsi="宋体" w:hint="eastAsia"/>
          <w:sz w:val="21"/>
          <w:szCs w:val="24"/>
        </w:rPr>
        <w:t>）充装剧毒化学品的，应有剧毒化学品购买凭证、准购证以及运输通行证。</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9.3.1.2</w:t>
      </w:r>
      <w:r>
        <w:rPr>
          <w:sz w:val="21"/>
          <w:szCs w:val="24"/>
        </w:rPr>
        <w:t xml:space="preserve">  </w:t>
      </w:r>
      <w:r w:rsidRPr="00621BD1">
        <w:rPr>
          <w:rFonts w:hint="eastAsia"/>
          <w:sz w:val="21"/>
          <w:szCs w:val="24"/>
        </w:rPr>
        <w:t>装</w:t>
      </w:r>
      <w:r>
        <w:rPr>
          <w:rFonts w:hint="eastAsia"/>
          <w:sz w:val="21"/>
          <w:szCs w:val="24"/>
        </w:rPr>
        <w:t>载</w:t>
      </w:r>
      <w:r w:rsidRPr="00621BD1">
        <w:rPr>
          <w:rFonts w:hint="eastAsia"/>
          <w:sz w:val="21"/>
          <w:szCs w:val="24"/>
        </w:rPr>
        <w:t>前，应按照《罐车</w:t>
      </w:r>
      <w:r>
        <w:rPr>
          <w:rFonts w:hint="eastAsia"/>
          <w:sz w:val="21"/>
          <w:szCs w:val="24"/>
        </w:rPr>
        <w:t>充</w:t>
      </w:r>
      <w:r w:rsidRPr="00621BD1">
        <w:rPr>
          <w:rFonts w:hint="eastAsia"/>
          <w:sz w:val="21"/>
          <w:szCs w:val="24"/>
        </w:rPr>
        <w:t>装检查表》（附录</w:t>
      </w:r>
      <w:r w:rsidRPr="00621BD1">
        <w:rPr>
          <w:sz w:val="21"/>
          <w:szCs w:val="24"/>
        </w:rPr>
        <w:t xml:space="preserve"> C</w:t>
      </w:r>
      <w:r w:rsidRPr="00621BD1">
        <w:rPr>
          <w:rFonts w:hint="eastAsia"/>
          <w:sz w:val="21"/>
          <w:szCs w:val="24"/>
        </w:rPr>
        <w:t>）对罐车的技术、安全进行验证检查。</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9.3.1.3</w:t>
      </w:r>
      <w:r>
        <w:rPr>
          <w:sz w:val="21"/>
          <w:szCs w:val="24"/>
        </w:rPr>
        <w:t xml:space="preserve">  </w:t>
      </w:r>
      <w:r w:rsidRPr="00621BD1">
        <w:rPr>
          <w:rFonts w:hint="eastAsia"/>
          <w:sz w:val="21"/>
          <w:szCs w:val="24"/>
        </w:rPr>
        <w:t>首次充装易燃易爆危险化学品前，应对罐内气体进行分析检测，不符合规定的应重新进行氮气置换或抽真空处理，合格后方可使用。</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9.3.1.4</w:t>
      </w:r>
      <w:r w:rsidRPr="00621BD1">
        <w:rPr>
          <w:sz w:val="21"/>
          <w:szCs w:val="24"/>
        </w:rPr>
        <w:t xml:space="preserve"> </w:t>
      </w:r>
      <w:r>
        <w:rPr>
          <w:sz w:val="21"/>
          <w:szCs w:val="24"/>
        </w:rPr>
        <w:t xml:space="preserve"> </w:t>
      </w:r>
      <w:r w:rsidRPr="00621BD1">
        <w:rPr>
          <w:rFonts w:hint="eastAsia"/>
          <w:sz w:val="21"/>
          <w:szCs w:val="24"/>
        </w:rPr>
        <w:t>首次充装对含水量有特别要求的危险化学品前，应对罐内含水量进行分析和处理。</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9.3.1.5</w:t>
      </w:r>
      <w:r w:rsidRPr="00621BD1">
        <w:rPr>
          <w:sz w:val="21"/>
          <w:szCs w:val="24"/>
        </w:rPr>
        <w:t xml:space="preserve"> </w:t>
      </w:r>
      <w:r>
        <w:rPr>
          <w:sz w:val="21"/>
          <w:szCs w:val="24"/>
        </w:rPr>
        <w:t xml:space="preserve"> </w:t>
      </w:r>
      <w:r w:rsidRPr="00621BD1">
        <w:rPr>
          <w:rFonts w:hint="eastAsia"/>
          <w:sz w:val="21"/>
          <w:szCs w:val="24"/>
        </w:rPr>
        <w:t>充装前，应确认所装危险化学品与罐车涂装标志一致，卸载前，应确认所卸载危险化学品与贮罐上标志一致。</w:t>
      </w:r>
    </w:p>
    <w:p w:rsidR="00D63105" w:rsidRDefault="00D63105" w:rsidP="00D94D49">
      <w:pPr>
        <w:pStyle w:val="affff1"/>
        <w:spacing w:line="240" w:lineRule="auto"/>
        <w:ind w:firstLineChars="0" w:firstLine="0"/>
        <w:rPr>
          <w:rFonts w:ascii="宋体"/>
          <w:sz w:val="21"/>
          <w:szCs w:val="24"/>
        </w:rPr>
      </w:pPr>
      <w:r w:rsidRPr="00427FBD">
        <w:rPr>
          <w:rFonts w:ascii="黑体" w:eastAsia="黑体"/>
          <w:color w:val="000000"/>
          <w:kern w:val="0"/>
          <w:sz w:val="21"/>
          <w:szCs w:val="21"/>
        </w:rPr>
        <w:t>9.3.1.6</w:t>
      </w:r>
      <w:r w:rsidRPr="00621BD1">
        <w:rPr>
          <w:sz w:val="21"/>
          <w:szCs w:val="24"/>
        </w:rPr>
        <w:t xml:space="preserve"> </w:t>
      </w:r>
      <w:r>
        <w:rPr>
          <w:sz w:val="21"/>
          <w:szCs w:val="24"/>
        </w:rPr>
        <w:t xml:space="preserve"> </w:t>
      </w:r>
      <w:r>
        <w:rPr>
          <w:rFonts w:ascii="宋体" w:hAnsi="宋体" w:hint="eastAsia"/>
          <w:sz w:val="21"/>
          <w:szCs w:val="24"/>
        </w:rPr>
        <w:t>对易燃易爆危险化学品，装卸前</w:t>
      </w:r>
      <w:r w:rsidRPr="00D21916">
        <w:rPr>
          <w:rFonts w:ascii="宋体" w:hAnsi="宋体" w:hint="eastAsia"/>
          <w:sz w:val="21"/>
          <w:szCs w:val="24"/>
        </w:rPr>
        <w:t>应接好静电接地线，接地体的接地电阻值不大于</w:t>
      </w:r>
      <w:r w:rsidRPr="00D21916">
        <w:rPr>
          <w:rFonts w:ascii="宋体" w:hAnsi="宋体"/>
          <w:sz w:val="21"/>
          <w:szCs w:val="24"/>
        </w:rPr>
        <w:t xml:space="preserve">10 </w:t>
      </w:r>
      <w:r w:rsidRPr="00D21916">
        <w:rPr>
          <w:rFonts w:ascii="宋体" w:hAnsi="宋体" w:hint="eastAsia"/>
          <w:sz w:val="21"/>
          <w:szCs w:val="24"/>
        </w:rPr>
        <w:t>欧姆。</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9.3.1.7</w:t>
      </w:r>
      <w:r>
        <w:rPr>
          <w:sz w:val="21"/>
          <w:szCs w:val="24"/>
        </w:rPr>
        <w:t xml:space="preserve">  </w:t>
      </w:r>
      <w:r w:rsidRPr="00621BD1">
        <w:rPr>
          <w:rFonts w:hint="eastAsia"/>
          <w:sz w:val="21"/>
          <w:szCs w:val="24"/>
        </w:rPr>
        <w:t>配置装卸紧急切断装置和安全连锁报警保护装置的，装置应处于完好的工作状态。</w:t>
      </w:r>
    </w:p>
    <w:p w:rsidR="00D63105" w:rsidRPr="00621BD1" w:rsidRDefault="00D63105" w:rsidP="00D94D49">
      <w:pPr>
        <w:pStyle w:val="affff0"/>
        <w:rPr>
          <w:rFonts w:ascii="Times New Roman" w:hAnsi="Times New Roman"/>
          <w:szCs w:val="24"/>
        </w:rPr>
      </w:pPr>
      <w:r w:rsidRPr="00427FBD">
        <w:rPr>
          <w:rFonts w:ascii="黑体" w:eastAsia="黑体" w:hAnsi="Times New Roman"/>
          <w:color w:val="000000"/>
          <w:kern w:val="0"/>
          <w:szCs w:val="21"/>
        </w:rPr>
        <w:t>9.3.1.8</w:t>
      </w:r>
      <w:r w:rsidRPr="00621BD1">
        <w:rPr>
          <w:rFonts w:ascii="Times New Roman" w:hAnsi="Times New Roman"/>
          <w:szCs w:val="24"/>
        </w:rPr>
        <w:t xml:space="preserve"> </w:t>
      </w:r>
      <w:r>
        <w:rPr>
          <w:rFonts w:ascii="Times New Roman" w:hAnsi="Times New Roman"/>
          <w:szCs w:val="24"/>
        </w:rPr>
        <w:t xml:space="preserve"> </w:t>
      </w:r>
      <w:r w:rsidRPr="00621BD1">
        <w:rPr>
          <w:rFonts w:ascii="Times New Roman" w:hAnsi="Times New Roman" w:hint="eastAsia"/>
          <w:szCs w:val="24"/>
        </w:rPr>
        <w:t>卸载前，应对罐车的装载量、阀门和压力表等附件进行详细检查，无异常情况方可卸载，并详细填写卸载记录。</w:t>
      </w:r>
    </w:p>
    <w:p w:rsidR="00D63105" w:rsidRPr="007A3754" w:rsidRDefault="00D63105" w:rsidP="00D94D49">
      <w:pPr>
        <w:spacing w:line="240" w:lineRule="auto"/>
        <w:rPr>
          <w:rFonts w:ascii="黑体" w:eastAsia="黑体"/>
          <w:szCs w:val="24"/>
        </w:rPr>
      </w:pPr>
      <w:r w:rsidRPr="007A3754">
        <w:rPr>
          <w:rFonts w:ascii="黑体" w:eastAsia="黑体"/>
          <w:szCs w:val="24"/>
        </w:rPr>
        <w:t xml:space="preserve">9.3.2 </w:t>
      </w:r>
      <w:r>
        <w:rPr>
          <w:rFonts w:ascii="黑体" w:eastAsia="黑体"/>
          <w:szCs w:val="24"/>
        </w:rPr>
        <w:t xml:space="preserve"> </w:t>
      </w:r>
      <w:r w:rsidRPr="007A3754">
        <w:rPr>
          <w:rFonts w:ascii="黑体" w:eastAsia="黑体" w:hint="eastAsia"/>
          <w:szCs w:val="24"/>
        </w:rPr>
        <w:t>装卸中</w:t>
      </w:r>
    </w:p>
    <w:p w:rsidR="00D63105" w:rsidRDefault="00D63105" w:rsidP="00D94D49">
      <w:pPr>
        <w:pStyle w:val="affff1"/>
        <w:spacing w:line="240" w:lineRule="auto"/>
        <w:ind w:firstLineChars="0" w:firstLine="0"/>
        <w:rPr>
          <w:rFonts w:ascii="宋体"/>
          <w:sz w:val="21"/>
          <w:szCs w:val="24"/>
        </w:rPr>
      </w:pPr>
      <w:r w:rsidRPr="00427FBD">
        <w:rPr>
          <w:rFonts w:ascii="黑体" w:eastAsia="黑体"/>
          <w:color w:val="000000"/>
          <w:kern w:val="0"/>
          <w:sz w:val="21"/>
          <w:szCs w:val="21"/>
        </w:rPr>
        <w:t>9.3.2.1</w:t>
      </w:r>
      <w:r w:rsidRPr="00621BD1">
        <w:rPr>
          <w:sz w:val="21"/>
          <w:szCs w:val="24"/>
        </w:rPr>
        <w:t xml:space="preserve"> </w:t>
      </w:r>
      <w:r>
        <w:rPr>
          <w:sz w:val="21"/>
          <w:szCs w:val="24"/>
        </w:rPr>
        <w:t xml:space="preserve"> </w:t>
      </w:r>
      <w:r w:rsidRPr="00F85097">
        <w:rPr>
          <w:rFonts w:ascii="宋体" w:hAnsi="宋体" w:hint="eastAsia"/>
          <w:sz w:val="21"/>
          <w:szCs w:val="24"/>
        </w:rPr>
        <w:t>装卸时，</w:t>
      </w:r>
      <w:r w:rsidRPr="00D21916">
        <w:rPr>
          <w:rFonts w:ascii="宋体" w:hAnsi="宋体" w:hint="eastAsia"/>
          <w:sz w:val="21"/>
          <w:szCs w:val="24"/>
        </w:rPr>
        <w:t>操作人员</w:t>
      </w:r>
      <w:r>
        <w:rPr>
          <w:rFonts w:ascii="宋体" w:hAnsi="宋体" w:hint="eastAsia"/>
          <w:sz w:val="21"/>
          <w:szCs w:val="24"/>
        </w:rPr>
        <w:t>应按照充装、卸载工艺规程进行操作。装卸作业过程中</w:t>
      </w:r>
      <w:r w:rsidRPr="00D21916">
        <w:rPr>
          <w:rFonts w:ascii="宋体" w:hAnsi="宋体" w:hint="eastAsia"/>
          <w:sz w:val="21"/>
          <w:szCs w:val="24"/>
        </w:rPr>
        <w:t>，押运员</w:t>
      </w:r>
      <w:r>
        <w:rPr>
          <w:rFonts w:ascii="宋体" w:hAnsi="宋体" w:hint="eastAsia"/>
          <w:sz w:val="21"/>
          <w:szCs w:val="24"/>
        </w:rPr>
        <w:t>和岗位操作人员应</w:t>
      </w:r>
      <w:r w:rsidRPr="00D21916">
        <w:rPr>
          <w:rFonts w:ascii="宋体" w:hAnsi="宋体" w:hint="eastAsia"/>
          <w:sz w:val="21"/>
          <w:szCs w:val="24"/>
        </w:rPr>
        <w:t>现场监</w:t>
      </w:r>
      <w:r>
        <w:rPr>
          <w:rFonts w:ascii="宋体" w:hAnsi="宋体" w:hint="eastAsia"/>
          <w:sz w:val="21"/>
          <w:szCs w:val="24"/>
        </w:rPr>
        <w:t>控</w:t>
      </w:r>
      <w:r w:rsidRPr="00D21916">
        <w:rPr>
          <w:rFonts w:ascii="宋体" w:hAnsi="宋体" w:hint="eastAsia"/>
          <w:sz w:val="21"/>
          <w:szCs w:val="24"/>
        </w:rPr>
        <w:t>，不得离开</w:t>
      </w:r>
      <w:r>
        <w:rPr>
          <w:rFonts w:ascii="宋体" w:hAnsi="宋体" w:hint="eastAsia"/>
          <w:sz w:val="21"/>
          <w:szCs w:val="24"/>
        </w:rPr>
        <w:t>，管理人员应巡回检查。</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9.3.2.2</w:t>
      </w:r>
      <w:r w:rsidRPr="00621BD1">
        <w:rPr>
          <w:sz w:val="21"/>
          <w:szCs w:val="24"/>
        </w:rPr>
        <w:t xml:space="preserve"> </w:t>
      </w:r>
      <w:r>
        <w:rPr>
          <w:sz w:val="21"/>
          <w:szCs w:val="24"/>
        </w:rPr>
        <w:t xml:space="preserve"> </w:t>
      </w:r>
      <w:r w:rsidRPr="00621BD1">
        <w:rPr>
          <w:rFonts w:hint="eastAsia"/>
          <w:sz w:val="21"/>
          <w:szCs w:val="24"/>
        </w:rPr>
        <w:t>应使用专用的装卸用管进行装卸。装卸用管的材料应与危险化学品相容，与罐车的连接应符合充装工艺规程的要求，连接应可靠，有防止装卸用管拉脱的安全保护措施。压力罐车装卸用管的公称压力不得小于装卸系统工作压力的</w:t>
      </w:r>
      <w:r w:rsidRPr="00621BD1">
        <w:rPr>
          <w:sz w:val="21"/>
          <w:szCs w:val="24"/>
        </w:rPr>
        <w:t>2</w:t>
      </w:r>
      <w:r w:rsidRPr="00621BD1">
        <w:rPr>
          <w:rFonts w:hint="eastAsia"/>
          <w:sz w:val="21"/>
          <w:szCs w:val="24"/>
        </w:rPr>
        <w:t>倍，其最小爆破压力大于</w:t>
      </w:r>
      <w:r w:rsidRPr="00621BD1">
        <w:rPr>
          <w:sz w:val="21"/>
          <w:szCs w:val="24"/>
        </w:rPr>
        <w:t>4</w:t>
      </w:r>
      <w:r w:rsidRPr="00621BD1">
        <w:rPr>
          <w:rFonts w:hint="eastAsia"/>
          <w:sz w:val="21"/>
          <w:szCs w:val="24"/>
        </w:rPr>
        <w:t>倍的公称压力。</w:t>
      </w:r>
    </w:p>
    <w:p w:rsidR="00D63105" w:rsidRDefault="00D63105" w:rsidP="00D94D49">
      <w:pPr>
        <w:pStyle w:val="affff0"/>
        <w:rPr>
          <w:rFonts w:hAnsi="宋体"/>
          <w:szCs w:val="24"/>
        </w:rPr>
      </w:pPr>
      <w:r w:rsidRPr="00427FBD">
        <w:rPr>
          <w:rFonts w:ascii="黑体" w:eastAsia="黑体" w:hAnsi="Times New Roman"/>
          <w:color w:val="000000"/>
          <w:kern w:val="0"/>
          <w:szCs w:val="21"/>
        </w:rPr>
        <w:t>9.3.2.3</w:t>
      </w:r>
      <w:r>
        <w:rPr>
          <w:rFonts w:ascii="Times New Roman" w:hAnsi="Times New Roman"/>
          <w:szCs w:val="24"/>
        </w:rPr>
        <w:t xml:space="preserve">  </w:t>
      </w:r>
      <w:r w:rsidRPr="00757D65">
        <w:rPr>
          <w:rFonts w:hAnsi="宋体" w:hint="eastAsia"/>
          <w:szCs w:val="24"/>
        </w:rPr>
        <w:t>装卸时的压力、温度和流速应符合所装卸</w:t>
      </w:r>
      <w:r>
        <w:rPr>
          <w:rFonts w:hAnsi="宋体" w:hint="eastAsia"/>
          <w:szCs w:val="24"/>
        </w:rPr>
        <w:t>危险化学品</w:t>
      </w:r>
      <w:r w:rsidRPr="00757D65">
        <w:rPr>
          <w:rFonts w:hAnsi="宋体" w:hint="eastAsia"/>
          <w:szCs w:val="24"/>
        </w:rPr>
        <w:t>的相关技术规范</w:t>
      </w:r>
      <w:r>
        <w:rPr>
          <w:rFonts w:hAnsi="宋体" w:hint="eastAsia"/>
          <w:szCs w:val="24"/>
        </w:rPr>
        <w:t>和</w:t>
      </w:r>
      <w:r w:rsidRPr="00757D65">
        <w:rPr>
          <w:rFonts w:hAnsi="宋体" w:hint="eastAsia"/>
          <w:szCs w:val="24"/>
        </w:rPr>
        <w:t>标准的要求。对于易燃液体，初始流速不得超过</w:t>
      </w:r>
      <w:r w:rsidRPr="00757D65">
        <w:rPr>
          <w:rFonts w:hAnsi="宋体"/>
          <w:szCs w:val="24"/>
        </w:rPr>
        <w:t>1m/s</w:t>
      </w:r>
      <w:r w:rsidRPr="00757D65">
        <w:rPr>
          <w:rFonts w:hAnsi="宋体" w:hint="eastAsia"/>
          <w:szCs w:val="24"/>
        </w:rPr>
        <w:t>，正常作业流速不宜超过</w:t>
      </w:r>
      <w:r w:rsidRPr="00757D65">
        <w:rPr>
          <w:rFonts w:hAnsi="宋体"/>
          <w:szCs w:val="24"/>
        </w:rPr>
        <w:t>3m/s</w:t>
      </w:r>
      <w:r w:rsidRPr="00757D65">
        <w:rPr>
          <w:rFonts w:hAnsi="宋体" w:hint="eastAsia"/>
          <w:szCs w:val="24"/>
        </w:rPr>
        <w:t>。</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9.3.2.4</w:t>
      </w:r>
      <w:r>
        <w:rPr>
          <w:sz w:val="21"/>
          <w:szCs w:val="24"/>
        </w:rPr>
        <w:t xml:space="preserve">  </w:t>
      </w:r>
      <w:r w:rsidRPr="00621BD1">
        <w:rPr>
          <w:rFonts w:hint="eastAsia"/>
          <w:sz w:val="21"/>
          <w:szCs w:val="24"/>
        </w:rPr>
        <w:t>充装时，操作人员应处于上风向。罐顶作业时，须有安全防护措施（如有护栏的安全平台或设置能系挂安全带的救命绳等安全措施</w:t>
      </w:r>
      <w:r w:rsidRPr="00621BD1">
        <w:rPr>
          <w:sz w:val="21"/>
          <w:szCs w:val="24"/>
        </w:rPr>
        <w:t>)</w:t>
      </w:r>
      <w:r w:rsidRPr="00621BD1">
        <w:rPr>
          <w:rFonts w:hint="eastAsia"/>
          <w:sz w:val="21"/>
          <w:szCs w:val="24"/>
        </w:rPr>
        <w:t>。</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9.3.2.5</w:t>
      </w:r>
      <w:r>
        <w:rPr>
          <w:sz w:val="21"/>
          <w:szCs w:val="24"/>
        </w:rPr>
        <w:t xml:space="preserve">  </w:t>
      </w:r>
      <w:r w:rsidRPr="001569A2">
        <w:rPr>
          <w:rFonts w:ascii="宋体" w:hAnsi="宋体" w:hint="eastAsia"/>
          <w:sz w:val="21"/>
          <w:szCs w:val="24"/>
        </w:rPr>
        <w:t>充装时应用</w:t>
      </w:r>
      <w:r>
        <w:rPr>
          <w:rFonts w:ascii="宋体" w:hAnsi="宋体" w:hint="eastAsia"/>
          <w:sz w:val="21"/>
          <w:szCs w:val="24"/>
        </w:rPr>
        <w:t>衡器</w:t>
      </w:r>
      <w:r w:rsidRPr="001569A2">
        <w:rPr>
          <w:rFonts w:ascii="宋体" w:hAnsi="宋体" w:hint="eastAsia"/>
          <w:sz w:val="21"/>
          <w:szCs w:val="24"/>
        </w:rPr>
        <w:t>、液面计或其他计量装置</w:t>
      </w:r>
      <w:r w:rsidRPr="001569A2">
        <w:rPr>
          <w:rFonts w:ascii="宋体" w:hAnsi="宋体"/>
          <w:sz w:val="21"/>
          <w:szCs w:val="24"/>
        </w:rPr>
        <w:t xml:space="preserve"> (</w:t>
      </w:r>
      <w:r w:rsidRPr="001569A2">
        <w:rPr>
          <w:rFonts w:ascii="宋体" w:hAnsi="宋体" w:hint="eastAsia"/>
          <w:sz w:val="21"/>
          <w:szCs w:val="24"/>
        </w:rPr>
        <w:t>如流量计</w:t>
      </w:r>
      <w:r w:rsidRPr="001569A2">
        <w:rPr>
          <w:rFonts w:ascii="宋体" w:hAnsi="宋体"/>
          <w:sz w:val="21"/>
          <w:szCs w:val="24"/>
        </w:rPr>
        <w:t>)</w:t>
      </w:r>
      <w:r w:rsidRPr="001569A2">
        <w:rPr>
          <w:rFonts w:ascii="宋体" w:hAnsi="宋体" w:hint="eastAsia"/>
          <w:sz w:val="21"/>
          <w:szCs w:val="24"/>
        </w:rPr>
        <w:t>进行计量，严禁超装。压力罐</w:t>
      </w:r>
      <w:r w:rsidRPr="00621BD1">
        <w:rPr>
          <w:rFonts w:hint="eastAsia"/>
          <w:sz w:val="21"/>
          <w:szCs w:val="24"/>
        </w:rPr>
        <w:t>车的最大充装量不得超过罐体容积的</w:t>
      </w:r>
      <w:r w:rsidRPr="00621BD1">
        <w:rPr>
          <w:sz w:val="21"/>
          <w:szCs w:val="24"/>
        </w:rPr>
        <w:t>90%</w:t>
      </w:r>
      <w:r w:rsidRPr="00621BD1">
        <w:rPr>
          <w:rFonts w:hint="eastAsia"/>
          <w:sz w:val="21"/>
          <w:szCs w:val="24"/>
        </w:rPr>
        <w:t>，其它不超过</w:t>
      </w:r>
      <w:r w:rsidRPr="00621BD1">
        <w:rPr>
          <w:sz w:val="21"/>
          <w:szCs w:val="24"/>
        </w:rPr>
        <w:t>95%</w:t>
      </w:r>
      <w:r w:rsidRPr="00621BD1">
        <w:rPr>
          <w:rFonts w:hint="eastAsia"/>
          <w:sz w:val="21"/>
          <w:szCs w:val="24"/>
        </w:rPr>
        <w:t>。罐内没有挡板的罐车充装量</w:t>
      </w:r>
      <w:r>
        <w:rPr>
          <w:rFonts w:hint="eastAsia"/>
          <w:sz w:val="21"/>
          <w:szCs w:val="24"/>
        </w:rPr>
        <w:t>不得</w:t>
      </w:r>
      <w:r w:rsidRPr="00621BD1">
        <w:rPr>
          <w:rFonts w:hint="eastAsia"/>
          <w:sz w:val="21"/>
          <w:szCs w:val="24"/>
        </w:rPr>
        <w:t>在</w:t>
      </w:r>
      <w:r w:rsidRPr="00621BD1">
        <w:rPr>
          <w:sz w:val="21"/>
          <w:szCs w:val="24"/>
        </w:rPr>
        <w:t>20%</w:t>
      </w:r>
      <w:r w:rsidRPr="00621BD1">
        <w:rPr>
          <w:rFonts w:hint="eastAsia"/>
          <w:sz w:val="21"/>
          <w:szCs w:val="24"/>
        </w:rPr>
        <w:t>～</w:t>
      </w:r>
      <w:r w:rsidRPr="00621BD1">
        <w:rPr>
          <w:sz w:val="21"/>
          <w:szCs w:val="24"/>
        </w:rPr>
        <w:t>80%</w:t>
      </w:r>
      <w:r w:rsidRPr="00621BD1">
        <w:rPr>
          <w:rFonts w:hint="eastAsia"/>
          <w:sz w:val="21"/>
          <w:szCs w:val="24"/>
        </w:rPr>
        <w:t>之间。</w:t>
      </w:r>
    </w:p>
    <w:p w:rsidR="00D63105" w:rsidRPr="00621BD1" w:rsidRDefault="00D63105" w:rsidP="00D94D49">
      <w:pPr>
        <w:pStyle w:val="affff0"/>
        <w:rPr>
          <w:rFonts w:ascii="Times New Roman" w:hAnsi="Times New Roman"/>
          <w:szCs w:val="24"/>
        </w:rPr>
      </w:pPr>
      <w:r w:rsidRPr="00427FBD">
        <w:rPr>
          <w:rFonts w:ascii="黑体" w:eastAsia="黑体" w:hAnsi="Times New Roman"/>
          <w:color w:val="000000"/>
          <w:kern w:val="0"/>
          <w:szCs w:val="21"/>
        </w:rPr>
        <w:t>9.3.2.6</w:t>
      </w:r>
      <w:r>
        <w:rPr>
          <w:rFonts w:ascii="Times New Roman" w:hAnsi="Times New Roman"/>
          <w:szCs w:val="24"/>
        </w:rPr>
        <w:t xml:space="preserve">  </w:t>
      </w:r>
      <w:r w:rsidRPr="00621BD1">
        <w:rPr>
          <w:rFonts w:ascii="Times New Roman" w:hAnsi="Times New Roman" w:hint="eastAsia"/>
          <w:szCs w:val="24"/>
        </w:rPr>
        <w:t>在充装过程中，应认真填写充装记录，其内容包括</w:t>
      </w:r>
      <w:r w:rsidRPr="00621BD1">
        <w:rPr>
          <w:rFonts w:ascii="Times New Roman" w:hAnsi="Times New Roman"/>
          <w:szCs w:val="24"/>
        </w:rPr>
        <w:t>:</w:t>
      </w:r>
      <w:r w:rsidRPr="00621BD1">
        <w:rPr>
          <w:rFonts w:ascii="Times New Roman" w:hAnsi="Times New Roman" w:hint="eastAsia"/>
          <w:szCs w:val="24"/>
        </w:rPr>
        <w:t>罐车使用单位、车型、充装危险化学品、充装日期、实际装量及充装者、复验者和押运员的签字。</w:t>
      </w:r>
    </w:p>
    <w:p w:rsidR="00D63105" w:rsidRPr="00B30808" w:rsidRDefault="00D63105" w:rsidP="00D94D49">
      <w:pPr>
        <w:pStyle w:val="affff0"/>
        <w:rPr>
          <w:rFonts w:hAnsi="宋体" w:cs="宋体"/>
          <w:szCs w:val="21"/>
        </w:rPr>
      </w:pPr>
      <w:r w:rsidRPr="00427FBD">
        <w:rPr>
          <w:rFonts w:ascii="黑体" w:eastAsia="黑体" w:hAnsi="Times New Roman"/>
          <w:color w:val="000000"/>
          <w:kern w:val="0"/>
          <w:szCs w:val="21"/>
        </w:rPr>
        <w:t>9.3.2.7</w:t>
      </w:r>
      <w:r w:rsidRPr="00621BD1">
        <w:rPr>
          <w:rFonts w:ascii="Times New Roman" w:hAnsi="Times New Roman"/>
          <w:szCs w:val="24"/>
        </w:rPr>
        <w:t xml:space="preserve"> </w:t>
      </w:r>
      <w:r>
        <w:rPr>
          <w:rFonts w:ascii="Times New Roman" w:hAnsi="Times New Roman"/>
          <w:szCs w:val="24"/>
        </w:rPr>
        <w:t xml:space="preserve"> </w:t>
      </w:r>
      <w:r w:rsidRPr="00B30808">
        <w:rPr>
          <w:rFonts w:hAnsi="宋体" w:cs="宋体" w:hint="eastAsia"/>
          <w:szCs w:val="21"/>
        </w:rPr>
        <w:t>罐车到站后，应及时往贮罐</w:t>
      </w:r>
      <w:r>
        <w:rPr>
          <w:rFonts w:hAnsi="宋体" w:cs="宋体" w:hint="eastAsia"/>
          <w:szCs w:val="21"/>
        </w:rPr>
        <w:t>卸载</w:t>
      </w:r>
      <w:r w:rsidRPr="00B30808">
        <w:rPr>
          <w:rFonts w:hAnsi="宋体" w:cs="宋体" w:hint="eastAsia"/>
          <w:szCs w:val="21"/>
        </w:rPr>
        <w:t>。固定式罐车不得兼作贮罐用，不得</w:t>
      </w:r>
      <w:r>
        <w:rPr>
          <w:rFonts w:hAnsi="宋体" w:cs="宋体" w:hint="eastAsia"/>
          <w:szCs w:val="21"/>
        </w:rPr>
        <w:t>直接</w:t>
      </w:r>
      <w:r w:rsidRPr="00B30808">
        <w:rPr>
          <w:rFonts w:hAnsi="宋体" w:cs="宋体" w:hint="eastAsia"/>
          <w:szCs w:val="21"/>
        </w:rPr>
        <w:t>从罐</w:t>
      </w:r>
      <w:r>
        <w:rPr>
          <w:rFonts w:hAnsi="宋体" w:cs="宋体" w:hint="eastAsia"/>
          <w:szCs w:val="21"/>
        </w:rPr>
        <w:t>车</w:t>
      </w:r>
      <w:r w:rsidRPr="00B30808">
        <w:rPr>
          <w:rFonts w:hAnsi="宋体" w:cs="宋体" w:hint="eastAsia"/>
          <w:szCs w:val="21"/>
        </w:rPr>
        <w:t>灌</w:t>
      </w:r>
      <w:r>
        <w:rPr>
          <w:rFonts w:hAnsi="宋体" w:cs="宋体" w:hint="eastAsia"/>
          <w:szCs w:val="21"/>
        </w:rPr>
        <w:t>桶、灌</w:t>
      </w:r>
      <w:r w:rsidRPr="00B30808">
        <w:rPr>
          <w:rFonts w:hAnsi="宋体" w:cs="宋体" w:hint="eastAsia"/>
          <w:szCs w:val="21"/>
        </w:rPr>
        <w:t>瓶。</w:t>
      </w:r>
    </w:p>
    <w:p w:rsidR="00D63105" w:rsidRPr="00621BD1" w:rsidRDefault="00D63105" w:rsidP="00D94D49">
      <w:pPr>
        <w:pStyle w:val="affff0"/>
        <w:rPr>
          <w:rFonts w:ascii="Times New Roman" w:hAnsi="Times New Roman"/>
          <w:szCs w:val="24"/>
        </w:rPr>
      </w:pPr>
      <w:r w:rsidRPr="00427FBD">
        <w:rPr>
          <w:rFonts w:ascii="黑体" w:eastAsia="黑体" w:hAnsi="Times New Roman"/>
          <w:color w:val="000000"/>
          <w:kern w:val="0"/>
          <w:szCs w:val="21"/>
        </w:rPr>
        <w:t>9.3.2.8</w:t>
      </w:r>
      <w:r w:rsidRPr="00621BD1">
        <w:rPr>
          <w:rFonts w:ascii="Times New Roman" w:hAnsi="Times New Roman"/>
          <w:szCs w:val="24"/>
        </w:rPr>
        <w:t xml:space="preserve"> </w:t>
      </w:r>
      <w:r>
        <w:rPr>
          <w:rFonts w:ascii="Times New Roman" w:hAnsi="Times New Roman"/>
          <w:szCs w:val="24"/>
        </w:rPr>
        <w:t xml:space="preserve"> </w:t>
      </w:r>
      <w:r w:rsidRPr="00621BD1">
        <w:rPr>
          <w:rFonts w:ascii="Times New Roman" w:hAnsi="Times New Roman" w:hint="eastAsia"/>
          <w:szCs w:val="24"/>
        </w:rPr>
        <w:t>应采用正确的方法卸载，</w:t>
      </w:r>
      <w:r>
        <w:rPr>
          <w:rFonts w:ascii="Times New Roman" w:hAnsi="Times New Roman" w:hint="eastAsia"/>
          <w:szCs w:val="24"/>
        </w:rPr>
        <w:t>不得</w:t>
      </w:r>
      <w:r w:rsidRPr="00621BD1">
        <w:rPr>
          <w:rFonts w:ascii="Times New Roman" w:hAnsi="Times New Roman" w:hint="eastAsia"/>
          <w:szCs w:val="24"/>
        </w:rPr>
        <w:t>采用蒸汽直接注入罐内升压或直接加热罐体的方法卸载。</w:t>
      </w:r>
    </w:p>
    <w:p w:rsidR="00D63105" w:rsidRDefault="00D63105" w:rsidP="00D94D49">
      <w:pPr>
        <w:pStyle w:val="affff0"/>
        <w:rPr>
          <w:rFonts w:hAnsi="宋体" w:cs="宋体"/>
          <w:szCs w:val="21"/>
        </w:rPr>
      </w:pPr>
      <w:r w:rsidRPr="00427FBD">
        <w:rPr>
          <w:rFonts w:ascii="黑体" w:eastAsia="黑体" w:hAnsi="Times New Roman"/>
          <w:color w:val="000000"/>
          <w:kern w:val="0"/>
          <w:szCs w:val="21"/>
        </w:rPr>
        <w:t>9.3.2.9</w:t>
      </w:r>
      <w:r w:rsidRPr="00621BD1">
        <w:rPr>
          <w:rFonts w:ascii="Times New Roman" w:hAnsi="Times New Roman"/>
          <w:szCs w:val="24"/>
        </w:rPr>
        <w:t xml:space="preserve"> </w:t>
      </w:r>
      <w:r>
        <w:rPr>
          <w:rFonts w:ascii="Times New Roman" w:hAnsi="Times New Roman"/>
          <w:szCs w:val="24"/>
        </w:rPr>
        <w:t xml:space="preserve"> </w:t>
      </w:r>
      <w:r>
        <w:rPr>
          <w:rFonts w:hAnsi="宋体" w:hint="eastAsia"/>
          <w:szCs w:val="24"/>
        </w:rPr>
        <w:t>压力</w:t>
      </w:r>
      <w:r w:rsidRPr="00B30808">
        <w:rPr>
          <w:rFonts w:hAnsi="宋体" w:cs="宋体" w:hint="eastAsia"/>
          <w:szCs w:val="21"/>
        </w:rPr>
        <w:t>罐车</w:t>
      </w:r>
      <w:r>
        <w:rPr>
          <w:rFonts w:hAnsi="宋体" w:cs="宋体" w:hint="eastAsia"/>
          <w:szCs w:val="21"/>
        </w:rPr>
        <w:t>卸载</w:t>
      </w:r>
      <w:r w:rsidRPr="00B30808">
        <w:rPr>
          <w:rFonts w:hAnsi="宋体" w:cs="宋体" w:hint="eastAsia"/>
          <w:szCs w:val="21"/>
        </w:rPr>
        <w:t>后，罐内剩余压力应</w:t>
      </w:r>
      <w:r>
        <w:rPr>
          <w:rFonts w:hAnsi="宋体" w:cs="宋体" w:hint="eastAsia"/>
          <w:szCs w:val="21"/>
        </w:rPr>
        <w:t>不小</w:t>
      </w:r>
      <w:r w:rsidRPr="00621BD1">
        <w:rPr>
          <w:rFonts w:ascii="Times New Roman" w:hAnsi="Times New Roman" w:hint="eastAsia"/>
          <w:szCs w:val="24"/>
        </w:rPr>
        <w:t>于</w:t>
      </w:r>
      <w:r w:rsidRPr="00621BD1">
        <w:rPr>
          <w:rFonts w:ascii="Times New Roman" w:hAnsi="Times New Roman"/>
          <w:szCs w:val="24"/>
        </w:rPr>
        <w:t>0.05Mpa</w:t>
      </w:r>
      <w:r w:rsidRPr="00621BD1">
        <w:rPr>
          <w:rFonts w:ascii="Times New Roman" w:hAnsi="Times New Roman" w:hint="eastAsia"/>
          <w:szCs w:val="24"/>
        </w:rPr>
        <w:t>。</w:t>
      </w:r>
    </w:p>
    <w:p w:rsidR="00D63105" w:rsidRPr="007A3754" w:rsidRDefault="00D63105" w:rsidP="00D94D49">
      <w:pPr>
        <w:spacing w:line="240" w:lineRule="auto"/>
        <w:rPr>
          <w:rFonts w:ascii="黑体" w:eastAsia="黑体"/>
          <w:szCs w:val="24"/>
        </w:rPr>
      </w:pPr>
      <w:r w:rsidRPr="007A3754">
        <w:rPr>
          <w:rFonts w:ascii="黑体" w:eastAsia="黑体"/>
          <w:szCs w:val="24"/>
        </w:rPr>
        <w:t xml:space="preserve">9.3.3 </w:t>
      </w:r>
      <w:r>
        <w:rPr>
          <w:rFonts w:ascii="黑体" w:eastAsia="黑体"/>
          <w:szCs w:val="24"/>
        </w:rPr>
        <w:t xml:space="preserve"> </w:t>
      </w:r>
      <w:r w:rsidRPr="007A3754">
        <w:rPr>
          <w:rFonts w:ascii="黑体" w:eastAsia="黑体" w:hint="eastAsia"/>
          <w:szCs w:val="24"/>
        </w:rPr>
        <w:t>装卸后</w:t>
      </w:r>
    </w:p>
    <w:p w:rsidR="00D63105" w:rsidRPr="00621BD1" w:rsidRDefault="00D63105" w:rsidP="00D94D49">
      <w:pPr>
        <w:pStyle w:val="affff0"/>
        <w:rPr>
          <w:rFonts w:ascii="Times New Roman" w:hAnsi="Times New Roman"/>
          <w:szCs w:val="24"/>
        </w:rPr>
      </w:pPr>
      <w:r w:rsidRPr="00427FBD">
        <w:rPr>
          <w:rFonts w:ascii="黑体" w:eastAsia="黑体" w:hAnsi="Times New Roman"/>
          <w:color w:val="000000"/>
          <w:kern w:val="0"/>
          <w:szCs w:val="21"/>
        </w:rPr>
        <w:t>9.3.3.1</w:t>
      </w:r>
      <w:r w:rsidRPr="00621BD1">
        <w:rPr>
          <w:rFonts w:ascii="Times New Roman" w:hAnsi="Times New Roman"/>
          <w:szCs w:val="24"/>
        </w:rPr>
        <w:t xml:space="preserve"> </w:t>
      </w:r>
      <w:r>
        <w:rPr>
          <w:rFonts w:ascii="Times New Roman" w:hAnsi="Times New Roman"/>
          <w:szCs w:val="24"/>
        </w:rPr>
        <w:t xml:space="preserve"> </w:t>
      </w:r>
      <w:r w:rsidRPr="00621BD1">
        <w:rPr>
          <w:rFonts w:ascii="Times New Roman" w:hAnsi="Times New Roman" w:hint="eastAsia"/>
          <w:szCs w:val="24"/>
        </w:rPr>
        <w:t>充装后，应确认罐车进料阀门置于闭止状态，与装卸台的所有连接件已分离，罐体所有密封面、阀门接管等无泄漏，所有安全附件完好，罐车所有标识正确。充装冷冻液化气体的罐体外壁不存在结露、结霜现象。</w:t>
      </w:r>
    </w:p>
    <w:p w:rsidR="00D63105" w:rsidRPr="00621BD1" w:rsidRDefault="00D63105" w:rsidP="00D94D49">
      <w:pPr>
        <w:pStyle w:val="affff0"/>
        <w:rPr>
          <w:rFonts w:ascii="Times New Roman" w:hAnsi="Times New Roman"/>
          <w:szCs w:val="24"/>
        </w:rPr>
      </w:pPr>
      <w:r w:rsidRPr="00427FBD">
        <w:rPr>
          <w:rFonts w:ascii="黑体" w:eastAsia="黑体" w:hAnsi="Times New Roman"/>
          <w:color w:val="000000"/>
          <w:kern w:val="0"/>
          <w:szCs w:val="21"/>
        </w:rPr>
        <w:t>9.3.3.2</w:t>
      </w:r>
      <w:r>
        <w:rPr>
          <w:rFonts w:ascii="Times New Roman" w:hAnsi="Times New Roman"/>
          <w:szCs w:val="24"/>
        </w:rPr>
        <w:t xml:space="preserve">  </w:t>
      </w:r>
      <w:r w:rsidRPr="00621BD1">
        <w:rPr>
          <w:rFonts w:ascii="Times New Roman" w:hAnsi="Times New Roman" w:hint="eastAsia"/>
          <w:szCs w:val="24"/>
        </w:rPr>
        <w:t>充装后，应复核充装危险化学品和充装量（或者充装压力），如有超装、错装，应立即处理，否则</w:t>
      </w:r>
      <w:r>
        <w:rPr>
          <w:rFonts w:ascii="Times New Roman" w:hAnsi="Times New Roman" w:hint="eastAsia"/>
          <w:szCs w:val="24"/>
        </w:rPr>
        <w:t>严禁</w:t>
      </w:r>
      <w:r w:rsidRPr="00621BD1">
        <w:rPr>
          <w:rFonts w:ascii="Times New Roman" w:hAnsi="Times New Roman" w:hint="eastAsia"/>
          <w:szCs w:val="24"/>
        </w:rPr>
        <w:t>罐车驶离。</w:t>
      </w:r>
    </w:p>
    <w:p w:rsidR="00D63105" w:rsidRPr="00621BD1" w:rsidRDefault="00D63105" w:rsidP="00D94D49">
      <w:pPr>
        <w:pStyle w:val="affff0"/>
        <w:rPr>
          <w:rFonts w:ascii="Times New Roman" w:hAnsi="Times New Roman"/>
          <w:szCs w:val="24"/>
        </w:rPr>
      </w:pPr>
      <w:r w:rsidRPr="00427FBD">
        <w:rPr>
          <w:rFonts w:ascii="黑体" w:eastAsia="黑体" w:hAnsi="Times New Roman"/>
          <w:color w:val="000000"/>
          <w:kern w:val="0"/>
          <w:szCs w:val="21"/>
        </w:rPr>
        <w:t>9.3.3.3</w:t>
      </w:r>
      <w:r w:rsidRPr="00621BD1">
        <w:rPr>
          <w:rFonts w:ascii="Times New Roman" w:hAnsi="Times New Roman"/>
          <w:szCs w:val="24"/>
        </w:rPr>
        <w:t xml:space="preserve"> </w:t>
      </w:r>
      <w:r>
        <w:rPr>
          <w:rFonts w:ascii="Times New Roman" w:hAnsi="Times New Roman"/>
          <w:szCs w:val="24"/>
        </w:rPr>
        <w:t xml:space="preserve"> </w:t>
      </w:r>
      <w:r w:rsidRPr="00621BD1">
        <w:rPr>
          <w:rFonts w:ascii="Times New Roman" w:hAnsi="Times New Roman" w:hint="eastAsia"/>
          <w:szCs w:val="24"/>
        </w:rPr>
        <w:t>卸载后，应确认卸料阀门置于闭止状态，与装卸台的所有连接件已分离。</w:t>
      </w:r>
    </w:p>
    <w:p w:rsidR="00D63105" w:rsidRPr="007A3754" w:rsidRDefault="00D63105" w:rsidP="00D94D49">
      <w:pPr>
        <w:spacing w:line="240" w:lineRule="auto"/>
        <w:rPr>
          <w:rFonts w:ascii="黑体" w:eastAsia="黑体"/>
          <w:szCs w:val="24"/>
        </w:rPr>
      </w:pPr>
      <w:r w:rsidRPr="007A3754">
        <w:rPr>
          <w:rFonts w:ascii="黑体" w:eastAsia="黑体"/>
          <w:szCs w:val="24"/>
        </w:rPr>
        <w:t xml:space="preserve">9.3.4 </w:t>
      </w:r>
      <w:r>
        <w:rPr>
          <w:rFonts w:ascii="黑体" w:eastAsia="黑体"/>
          <w:szCs w:val="24"/>
        </w:rPr>
        <w:t xml:space="preserve"> </w:t>
      </w:r>
      <w:r w:rsidRPr="007A3754">
        <w:rPr>
          <w:rFonts w:ascii="黑体" w:eastAsia="黑体" w:hint="eastAsia"/>
          <w:szCs w:val="24"/>
        </w:rPr>
        <w:t>禁止装卸作业要求</w:t>
      </w:r>
    </w:p>
    <w:p w:rsidR="00D63105" w:rsidRPr="00621BD1" w:rsidRDefault="00D63105" w:rsidP="00D94D49">
      <w:pPr>
        <w:pStyle w:val="affff0"/>
        <w:rPr>
          <w:rFonts w:ascii="Times New Roman" w:hAnsi="Times New Roman"/>
          <w:szCs w:val="24"/>
        </w:rPr>
      </w:pPr>
      <w:r w:rsidRPr="00427FBD">
        <w:rPr>
          <w:rFonts w:ascii="黑体" w:eastAsia="黑体" w:hAnsi="Times New Roman"/>
          <w:color w:val="000000"/>
          <w:kern w:val="0"/>
          <w:szCs w:val="21"/>
        </w:rPr>
        <w:t>9.3.4.1</w:t>
      </w:r>
      <w:r>
        <w:rPr>
          <w:rFonts w:ascii="Times New Roman" w:hAnsi="Times New Roman"/>
          <w:szCs w:val="24"/>
        </w:rPr>
        <w:t xml:space="preserve">  </w:t>
      </w:r>
      <w:r w:rsidRPr="00621BD1">
        <w:rPr>
          <w:rFonts w:ascii="Times New Roman" w:hAnsi="Times New Roman" w:hint="eastAsia"/>
          <w:szCs w:val="24"/>
        </w:rPr>
        <w:t>遇雷雨、台风等恶劣天气情况，</w:t>
      </w:r>
      <w:r>
        <w:rPr>
          <w:rFonts w:ascii="Times New Roman" w:hAnsi="Times New Roman" w:hint="eastAsia"/>
          <w:szCs w:val="24"/>
        </w:rPr>
        <w:t>不得</w:t>
      </w:r>
      <w:r w:rsidRPr="00621BD1">
        <w:rPr>
          <w:rFonts w:ascii="Times New Roman" w:hAnsi="Times New Roman" w:hint="eastAsia"/>
          <w:szCs w:val="24"/>
        </w:rPr>
        <w:t>进行装卸作业。</w:t>
      </w:r>
    </w:p>
    <w:p w:rsidR="00D63105" w:rsidRPr="00621BD1" w:rsidRDefault="00D63105" w:rsidP="00D94D49">
      <w:pPr>
        <w:pStyle w:val="affff0"/>
        <w:rPr>
          <w:rFonts w:ascii="Times New Roman" w:hAnsi="Times New Roman"/>
          <w:szCs w:val="24"/>
        </w:rPr>
      </w:pPr>
      <w:r w:rsidRPr="00427FBD">
        <w:rPr>
          <w:rFonts w:ascii="黑体" w:eastAsia="黑体" w:hAnsi="Times New Roman"/>
          <w:color w:val="000000"/>
          <w:kern w:val="0"/>
          <w:szCs w:val="21"/>
        </w:rPr>
        <w:t>9.3.4.2</w:t>
      </w:r>
      <w:r>
        <w:rPr>
          <w:rFonts w:ascii="Times New Roman" w:hAnsi="Times New Roman"/>
          <w:szCs w:val="24"/>
        </w:rPr>
        <w:t xml:space="preserve">  </w:t>
      </w:r>
      <w:r w:rsidRPr="00621BD1">
        <w:rPr>
          <w:rFonts w:ascii="Times New Roman" w:hAnsi="Times New Roman" w:hint="eastAsia"/>
          <w:szCs w:val="24"/>
        </w:rPr>
        <w:t>附近发生火灾、危险化学品泄漏等突发事件，应立即停止装卸作业，并疏散至安全区。</w:t>
      </w:r>
    </w:p>
    <w:p w:rsidR="00D63105" w:rsidRPr="00621BD1" w:rsidRDefault="00D63105" w:rsidP="00D94D49">
      <w:pPr>
        <w:spacing w:line="240" w:lineRule="auto"/>
      </w:pPr>
      <w:r w:rsidRPr="00427FBD">
        <w:rPr>
          <w:rFonts w:ascii="黑体" w:eastAsia="黑体"/>
          <w:szCs w:val="21"/>
        </w:rPr>
        <w:lastRenderedPageBreak/>
        <w:t>9.3.4.3</w:t>
      </w:r>
      <w:r>
        <w:t xml:space="preserve">  </w:t>
      </w:r>
      <w:r w:rsidRPr="00621BD1">
        <w:rPr>
          <w:rFonts w:hint="eastAsia"/>
        </w:rPr>
        <w:t>罐车安全附件、装卸附件、液压出现异常等其他不安全因素时，应立即停止装卸作业，并作妥善处理。</w:t>
      </w:r>
    </w:p>
    <w:p w:rsidR="00D63105" w:rsidRPr="00D37D03" w:rsidRDefault="00D63105" w:rsidP="004443BA">
      <w:pPr>
        <w:spacing w:beforeLines="50" w:afterLines="50" w:line="240" w:lineRule="auto"/>
        <w:rPr>
          <w:rFonts w:ascii="黑体" w:eastAsia="黑体"/>
        </w:rPr>
      </w:pPr>
      <w:r w:rsidRPr="00D37D03">
        <w:rPr>
          <w:rFonts w:ascii="黑体" w:eastAsia="黑体"/>
        </w:rPr>
        <w:t xml:space="preserve">9.4 </w:t>
      </w:r>
      <w:r>
        <w:rPr>
          <w:rFonts w:ascii="黑体" w:eastAsia="黑体"/>
        </w:rPr>
        <w:t xml:space="preserve"> </w:t>
      </w:r>
      <w:r w:rsidRPr="00D37D03">
        <w:rPr>
          <w:rFonts w:ascii="黑体" w:eastAsia="黑体" w:hint="eastAsia"/>
        </w:rPr>
        <w:t>厢式货车和一般货车装卸作业</w:t>
      </w:r>
    </w:p>
    <w:p w:rsidR="00D63105" w:rsidRPr="007A3754" w:rsidRDefault="00D63105" w:rsidP="00D94D49">
      <w:pPr>
        <w:spacing w:line="240" w:lineRule="auto"/>
        <w:rPr>
          <w:rFonts w:ascii="黑体" w:eastAsia="黑体"/>
          <w:szCs w:val="24"/>
        </w:rPr>
      </w:pPr>
      <w:r w:rsidRPr="007A3754">
        <w:rPr>
          <w:rFonts w:ascii="黑体" w:eastAsia="黑体"/>
          <w:szCs w:val="24"/>
        </w:rPr>
        <w:t xml:space="preserve">9.4.1 </w:t>
      </w:r>
      <w:r>
        <w:rPr>
          <w:rFonts w:ascii="黑体" w:eastAsia="黑体"/>
          <w:szCs w:val="24"/>
        </w:rPr>
        <w:t xml:space="preserve"> </w:t>
      </w:r>
      <w:r w:rsidRPr="007A3754">
        <w:rPr>
          <w:rFonts w:ascii="黑体" w:eastAsia="黑体" w:hint="eastAsia"/>
          <w:szCs w:val="24"/>
        </w:rPr>
        <w:t>装卸前</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9.4.1.1</w:t>
      </w:r>
      <w:r w:rsidRPr="00621BD1">
        <w:rPr>
          <w:sz w:val="21"/>
          <w:szCs w:val="24"/>
        </w:rPr>
        <w:t xml:space="preserve"> </w:t>
      </w:r>
      <w:r>
        <w:rPr>
          <w:sz w:val="21"/>
          <w:szCs w:val="24"/>
        </w:rPr>
        <w:t xml:space="preserve"> </w:t>
      </w:r>
      <w:r w:rsidRPr="00621BD1">
        <w:rPr>
          <w:rFonts w:hint="eastAsia"/>
          <w:sz w:val="21"/>
          <w:szCs w:val="24"/>
        </w:rPr>
        <w:t>装载前，运输企业应对照运单，核对危险化学品的名称、规格、数量，并认真检查包装。包装破损或危险化学品名称、标识与运单不符，应拒绝装载。</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9.4.1.2</w:t>
      </w:r>
      <w:r w:rsidRPr="00621BD1">
        <w:rPr>
          <w:sz w:val="21"/>
          <w:szCs w:val="24"/>
        </w:rPr>
        <w:t xml:space="preserve"> </w:t>
      </w:r>
      <w:r>
        <w:rPr>
          <w:sz w:val="21"/>
          <w:szCs w:val="24"/>
        </w:rPr>
        <w:t xml:space="preserve"> </w:t>
      </w:r>
      <w:r w:rsidRPr="00621BD1">
        <w:rPr>
          <w:rFonts w:hint="eastAsia"/>
          <w:sz w:val="21"/>
          <w:szCs w:val="24"/>
        </w:rPr>
        <w:t>装载散装固体前，货车车厢应采取衬垫措施，防止撒漏。</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9.4.1.3</w:t>
      </w:r>
      <w:r w:rsidRPr="00621BD1">
        <w:rPr>
          <w:sz w:val="21"/>
          <w:szCs w:val="24"/>
        </w:rPr>
        <w:t xml:space="preserve"> </w:t>
      </w:r>
      <w:r>
        <w:rPr>
          <w:sz w:val="21"/>
          <w:szCs w:val="24"/>
        </w:rPr>
        <w:t xml:space="preserve"> </w:t>
      </w:r>
      <w:r w:rsidRPr="00621BD1">
        <w:rPr>
          <w:rFonts w:hint="eastAsia"/>
          <w:sz w:val="21"/>
          <w:szCs w:val="24"/>
        </w:rPr>
        <w:t>装卸前，应对装卸机具进行检查。装卸托盘、手推车应尽量专用。</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9.4.1.4</w:t>
      </w:r>
      <w:r w:rsidRPr="00621BD1">
        <w:rPr>
          <w:sz w:val="21"/>
          <w:szCs w:val="24"/>
        </w:rPr>
        <w:t xml:space="preserve"> </w:t>
      </w:r>
      <w:r>
        <w:rPr>
          <w:sz w:val="21"/>
          <w:szCs w:val="24"/>
        </w:rPr>
        <w:t xml:space="preserve"> </w:t>
      </w:r>
      <w:r w:rsidRPr="00621BD1">
        <w:rPr>
          <w:rFonts w:hint="eastAsia"/>
          <w:sz w:val="21"/>
          <w:szCs w:val="24"/>
        </w:rPr>
        <w:t>装卸毒害品前，应对刚开启的仓库、厢式货车先进行通风，装卸场所的毒害品浓度低于职业接触限值时方可作业。</w:t>
      </w:r>
    </w:p>
    <w:p w:rsidR="00D63105" w:rsidRPr="007A3754" w:rsidRDefault="00D63105" w:rsidP="00D94D49">
      <w:pPr>
        <w:spacing w:line="240" w:lineRule="auto"/>
        <w:rPr>
          <w:rFonts w:ascii="黑体" w:eastAsia="黑体"/>
          <w:szCs w:val="24"/>
        </w:rPr>
      </w:pPr>
      <w:r w:rsidRPr="007A3754">
        <w:rPr>
          <w:rFonts w:ascii="黑体" w:eastAsia="黑体"/>
          <w:szCs w:val="24"/>
        </w:rPr>
        <w:t xml:space="preserve">9.4.2 </w:t>
      </w:r>
      <w:r>
        <w:rPr>
          <w:rFonts w:ascii="黑体" w:eastAsia="黑体"/>
          <w:szCs w:val="24"/>
        </w:rPr>
        <w:t xml:space="preserve"> </w:t>
      </w:r>
      <w:r w:rsidRPr="007A3754">
        <w:rPr>
          <w:rFonts w:ascii="黑体" w:eastAsia="黑体" w:hint="eastAsia"/>
          <w:szCs w:val="24"/>
        </w:rPr>
        <w:t>装卸中</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9.4.2.1</w:t>
      </w:r>
      <w:r w:rsidRPr="00621BD1">
        <w:rPr>
          <w:sz w:val="21"/>
          <w:szCs w:val="24"/>
        </w:rPr>
        <w:t xml:space="preserve"> </w:t>
      </w:r>
      <w:r>
        <w:rPr>
          <w:sz w:val="21"/>
          <w:szCs w:val="24"/>
        </w:rPr>
        <w:t xml:space="preserve"> </w:t>
      </w:r>
      <w:r w:rsidRPr="00621BD1">
        <w:rPr>
          <w:rFonts w:hint="eastAsia"/>
          <w:sz w:val="21"/>
          <w:szCs w:val="24"/>
        </w:rPr>
        <w:t>装卸时，应根据包装的类型、体积、重量、件数以及包装上的化学品安全标签和包装储运图示标志的要求，采取相应的安全措施。</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9.4.2.2</w:t>
      </w:r>
      <w:r w:rsidRPr="00621BD1">
        <w:rPr>
          <w:sz w:val="21"/>
          <w:szCs w:val="24"/>
        </w:rPr>
        <w:t xml:space="preserve"> </w:t>
      </w:r>
      <w:r>
        <w:rPr>
          <w:sz w:val="21"/>
          <w:szCs w:val="24"/>
        </w:rPr>
        <w:t xml:space="preserve"> </w:t>
      </w:r>
      <w:r w:rsidRPr="00621BD1">
        <w:rPr>
          <w:rFonts w:hint="eastAsia"/>
          <w:sz w:val="21"/>
          <w:szCs w:val="24"/>
        </w:rPr>
        <w:t>装卸时，应轻装轻卸，严禁摩擦、撞击、震动、摔碰、拖拉、翻滚、冲击，防止包装损坏。</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9.4.2.3</w:t>
      </w:r>
      <w:r w:rsidRPr="00621BD1">
        <w:rPr>
          <w:sz w:val="21"/>
          <w:szCs w:val="24"/>
        </w:rPr>
        <w:t xml:space="preserve"> </w:t>
      </w:r>
      <w:r>
        <w:rPr>
          <w:sz w:val="21"/>
          <w:szCs w:val="24"/>
        </w:rPr>
        <w:t xml:space="preserve"> </w:t>
      </w:r>
      <w:r w:rsidRPr="00621BD1">
        <w:rPr>
          <w:rFonts w:hint="eastAsia"/>
          <w:sz w:val="21"/>
          <w:szCs w:val="24"/>
        </w:rPr>
        <w:t>装卸爆炸品、有机过氧化物、剧毒品时，装卸机具的最大装载量应小于其额定负荷的</w:t>
      </w:r>
      <w:r w:rsidRPr="00621BD1">
        <w:rPr>
          <w:sz w:val="21"/>
          <w:szCs w:val="24"/>
        </w:rPr>
        <w:t>75%</w:t>
      </w:r>
      <w:r w:rsidRPr="00621BD1">
        <w:rPr>
          <w:rFonts w:hint="eastAsia"/>
          <w:sz w:val="21"/>
          <w:szCs w:val="24"/>
        </w:rPr>
        <w:t>。</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9.4.2.4</w:t>
      </w:r>
      <w:r>
        <w:rPr>
          <w:sz w:val="21"/>
          <w:szCs w:val="24"/>
        </w:rPr>
        <w:t xml:space="preserve">  </w:t>
      </w:r>
      <w:r w:rsidRPr="00621BD1">
        <w:rPr>
          <w:rFonts w:hint="eastAsia"/>
          <w:sz w:val="21"/>
          <w:szCs w:val="24"/>
        </w:rPr>
        <w:t>不同类的危险化学品包装混装时，应严格按照</w:t>
      </w:r>
      <w:r w:rsidRPr="00621BD1">
        <w:rPr>
          <w:sz w:val="21"/>
          <w:szCs w:val="24"/>
        </w:rPr>
        <w:t>JT617</w:t>
      </w:r>
      <w:r w:rsidRPr="00621BD1">
        <w:rPr>
          <w:rFonts w:hint="eastAsia"/>
          <w:sz w:val="21"/>
          <w:szCs w:val="24"/>
        </w:rPr>
        <w:t>附录</w:t>
      </w:r>
      <w:r w:rsidRPr="00621BD1">
        <w:rPr>
          <w:sz w:val="21"/>
          <w:szCs w:val="24"/>
        </w:rPr>
        <w:t xml:space="preserve">D </w:t>
      </w:r>
      <w:r w:rsidRPr="00621BD1">
        <w:rPr>
          <w:rFonts w:hint="eastAsia"/>
          <w:sz w:val="21"/>
          <w:szCs w:val="24"/>
        </w:rPr>
        <w:t>危险货物配装表的规定执行。</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9.4.2.5</w:t>
      </w:r>
      <w:r w:rsidRPr="00621BD1">
        <w:rPr>
          <w:sz w:val="21"/>
          <w:szCs w:val="24"/>
        </w:rPr>
        <w:t xml:space="preserve"> </w:t>
      </w:r>
      <w:r>
        <w:rPr>
          <w:sz w:val="21"/>
          <w:szCs w:val="24"/>
        </w:rPr>
        <w:t xml:space="preserve"> </w:t>
      </w:r>
      <w:r w:rsidRPr="00621BD1">
        <w:rPr>
          <w:rFonts w:hint="eastAsia"/>
          <w:sz w:val="21"/>
          <w:szCs w:val="24"/>
        </w:rPr>
        <w:t>装车堆码时，桶口、箱盖应朝上，允许横倒的桶口及袋口应朝里。卸车堆码时，桶口、箱盖应朝上，允许横倒的桶口及袋口应朝外。</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9.4.2.6</w:t>
      </w:r>
      <w:r w:rsidRPr="00621BD1">
        <w:rPr>
          <w:sz w:val="21"/>
          <w:szCs w:val="24"/>
        </w:rPr>
        <w:t xml:space="preserve"> </w:t>
      </w:r>
      <w:r>
        <w:rPr>
          <w:sz w:val="21"/>
          <w:szCs w:val="24"/>
        </w:rPr>
        <w:t xml:space="preserve"> </w:t>
      </w:r>
      <w:r w:rsidRPr="00621BD1">
        <w:rPr>
          <w:rFonts w:hint="eastAsia"/>
          <w:sz w:val="21"/>
          <w:szCs w:val="24"/>
        </w:rPr>
        <w:t>装车堆码时，应从车厢两侧向内错位骑缝堆码，高出栏板的最上一层包装件，堆码超出车厢前挡板的部分不得大于包装件本身高度的二分之一，以保持装载平衡。</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9.4.2.7</w:t>
      </w:r>
      <w:r>
        <w:rPr>
          <w:sz w:val="21"/>
          <w:szCs w:val="24"/>
        </w:rPr>
        <w:t xml:space="preserve">  </w:t>
      </w:r>
      <w:r w:rsidRPr="00621BD1">
        <w:rPr>
          <w:rFonts w:hint="eastAsia"/>
          <w:sz w:val="21"/>
          <w:szCs w:val="24"/>
        </w:rPr>
        <w:t>装载爆炸品时，车厢装货总高度不得超过</w:t>
      </w:r>
      <w:r w:rsidRPr="00621BD1">
        <w:rPr>
          <w:sz w:val="21"/>
          <w:szCs w:val="24"/>
        </w:rPr>
        <w:t>1.5m</w:t>
      </w:r>
      <w:r w:rsidRPr="00621BD1">
        <w:rPr>
          <w:rFonts w:hint="eastAsia"/>
          <w:sz w:val="21"/>
          <w:szCs w:val="24"/>
        </w:rPr>
        <w:t>。无外包装的金属桶只能单层摆放，以免压力过大或撞击摩擦引起爆炸。</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9.4.2.8</w:t>
      </w:r>
      <w:r>
        <w:rPr>
          <w:sz w:val="21"/>
          <w:szCs w:val="24"/>
        </w:rPr>
        <w:t xml:space="preserve">  </w:t>
      </w:r>
      <w:r w:rsidRPr="00621BD1">
        <w:rPr>
          <w:rFonts w:hint="eastAsia"/>
          <w:sz w:val="21"/>
          <w:szCs w:val="24"/>
        </w:rPr>
        <w:t>装载氧化剂和有机过氧化物时，无外包装的金属容器应单层摆放。需要堆码时，包装之间应放置性质与所运货物相容的不燃材料衬垫并加固。</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9.4.2.9</w:t>
      </w:r>
      <w:r w:rsidRPr="00621BD1">
        <w:rPr>
          <w:sz w:val="21"/>
          <w:szCs w:val="24"/>
        </w:rPr>
        <w:t xml:space="preserve"> </w:t>
      </w:r>
      <w:r>
        <w:rPr>
          <w:sz w:val="21"/>
          <w:szCs w:val="24"/>
        </w:rPr>
        <w:t xml:space="preserve"> </w:t>
      </w:r>
      <w:r w:rsidRPr="00621BD1">
        <w:rPr>
          <w:rFonts w:hint="eastAsia"/>
          <w:sz w:val="21"/>
          <w:szCs w:val="24"/>
        </w:rPr>
        <w:t>装卸气瓶时，不要把阀门对准人身，注意防止气瓶安全帽脱落，气瓶应直立转动，不准脱手滚动或传接，气瓶直立放置时应稳妥牢靠。</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9.4.2.10</w:t>
      </w:r>
      <w:r>
        <w:rPr>
          <w:sz w:val="21"/>
          <w:szCs w:val="24"/>
        </w:rPr>
        <w:t xml:space="preserve">  </w:t>
      </w:r>
      <w:r w:rsidRPr="00621BD1">
        <w:rPr>
          <w:rFonts w:hint="eastAsia"/>
          <w:sz w:val="21"/>
          <w:szCs w:val="24"/>
        </w:rPr>
        <w:t>装载气瓶时，应旋紧瓶帽，注意保护气瓶阀门。气瓶应尽量直立放置，直立气瓶高出栏板部分不得大于气瓶高度的四分之一。水平放置时应横向平放，瓶口朝向应统一，最上层气瓶不得超过车厢栏板高度。</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9.4.2.11</w:t>
      </w:r>
      <w:r w:rsidRPr="00621BD1">
        <w:rPr>
          <w:sz w:val="21"/>
          <w:szCs w:val="24"/>
        </w:rPr>
        <w:t xml:space="preserve"> </w:t>
      </w:r>
      <w:r>
        <w:rPr>
          <w:sz w:val="21"/>
          <w:szCs w:val="24"/>
        </w:rPr>
        <w:t xml:space="preserve"> </w:t>
      </w:r>
      <w:r w:rsidRPr="00621BD1">
        <w:rPr>
          <w:rFonts w:hint="eastAsia"/>
          <w:sz w:val="21"/>
          <w:szCs w:val="24"/>
        </w:rPr>
        <w:t>装载大型气瓶（盛装净重在</w:t>
      </w:r>
      <w:r w:rsidRPr="00621BD1">
        <w:rPr>
          <w:sz w:val="21"/>
          <w:szCs w:val="24"/>
        </w:rPr>
        <w:t>0.5t</w:t>
      </w:r>
      <w:r w:rsidRPr="00621BD1">
        <w:rPr>
          <w:rFonts w:hint="eastAsia"/>
          <w:sz w:val="21"/>
          <w:szCs w:val="24"/>
        </w:rPr>
        <w:t>以上）或气瓶集装架时，气瓶与气瓶、集装架与集装架之间应填牢填充物，在车厢后栏板与气瓶空隙处应有固定支撑物，并用紧绳器紧固，严防气瓶滚动。</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9.4.2.12</w:t>
      </w:r>
      <w:r w:rsidRPr="00621BD1">
        <w:rPr>
          <w:sz w:val="21"/>
          <w:szCs w:val="24"/>
        </w:rPr>
        <w:t xml:space="preserve"> </w:t>
      </w:r>
      <w:r>
        <w:rPr>
          <w:sz w:val="21"/>
          <w:szCs w:val="24"/>
        </w:rPr>
        <w:t xml:space="preserve"> </w:t>
      </w:r>
      <w:r w:rsidRPr="00621BD1">
        <w:rPr>
          <w:rFonts w:hint="eastAsia"/>
          <w:sz w:val="21"/>
          <w:szCs w:val="24"/>
        </w:rPr>
        <w:t>卸载气瓶时，应逐个卸车，并在气瓶落地点铺上铅垫或橡皮垫，严谨溜放。</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9.4.2.13</w:t>
      </w:r>
      <w:r w:rsidRPr="00621BD1">
        <w:rPr>
          <w:sz w:val="21"/>
          <w:szCs w:val="24"/>
        </w:rPr>
        <w:t xml:space="preserve"> </w:t>
      </w:r>
      <w:r>
        <w:rPr>
          <w:sz w:val="21"/>
          <w:szCs w:val="24"/>
        </w:rPr>
        <w:t xml:space="preserve"> </w:t>
      </w:r>
      <w:r w:rsidRPr="00621BD1">
        <w:rPr>
          <w:rFonts w:hint="eastAsia"/>
          <w:sz w:val="21"/>
          <w:szCs w:val="24"/>
        </w:rPr>
        <w:t>装卸过程中需要移动车辆时，应先关上车厢门或栏板。若车厢门或栏板在原地关不上时，应有人监护，并在保证安全的前提下慢速移动车辆。</w:t>
      </w:r>
    </w:p>
    <w:p w:rsidR="00D63105" w:rsidRPr="007739DF" w:rsidRDefault="00D63105" w:rsidP="00D94D49">
      <w:pPr>
        <w:spacing w:line="240" w:lineRule="auto"/>
        <w:rPr>
          <w:rFonts w:ascii="黑体" w:eastAsia="黑体"/>
          <w:szCs w:val="24"/>
        </w:rPr>
      </w:pPr>
      <w:r w:rsidRPr="007739DF">
        <w:rPr>
          <w:rFonts w:ascii="黑体" w:eastAsia="黑体"/>
          <w:szCs w:val="24"/>
        </w:rPr>
        <w:t xml:space="preserve">9.4.3 </w:t>
      </w:r>
      <w:r>
        <w:rPr>
          <w:rFonts w:ascii="黑体" w:eastAsia="黑体"/>
          <w:szCs w:val="24"/>
        </w:rPr>
        <w:t xml:space="preserve"> </w:t>
      </w:r>
      <w:r w:rsidRPr="007739DF">
        <w:rPr>
          <w:rFonts w:ascii="黑体" w:eastAsia="黑体" w:hint="eastAsia"/>
          <w:szCs w:val="24"/>
        </w:rPr>
        <w:t>装卸后</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9.4.3.1</w:t>
      </w:r>
      <w:r w:rsidRPr="00621BD1">
        <w:rPr>
          <w:sz w:val="21"/>
          <w:szCs w:val="24"/>
        </w:rPr>
        <w:t xml:space="preserve"> </w:t>
      </w:r>
      <w:r>
        <w:rPr>
          <w:sz w:val="21"/>
          <w:szCs w:val="24"/>
        </w:rPr>
        <w:t xml:space="preserve"> </w:t>
      </w:r>
      <w:r w:rsidRPr="00621BD1">
        <w:rPr>
          <w:rFonts w:hint="eastAsia"/>
          <w:sz w:val="21"/>
          <w:szCs w:val="24"/>
        </w:rPr>
        <w:t>一般货车装车后，应进行适当的捆扎、系固，防止滑动。捆扎、系固材料及方法可参照</w:t>
      </w:r>
      <w:r w:rsidRPr="00621BD1">
        <w:rPr>
          <w:sz w:val="21"/>
          <w:szCs w:val="24"/>
        </w:rPr>
        <w:t>9.5.3.8</w:t>
      </w:r>
      <w:r w:rsidRPr="00621BD1">
        <w:rPr>
          <w:rFonts w:hint="eastAsia"/>
          <w:sz w:val="21"/>
          <w:szCs w:val="24"/>
        </w:rPr>
        <w:t>、</w:t>
      </w:r>
      <w:r w:rsidRPr="00621BD1">
        <w:rPr>
          <w:sz w:val="21"/>
          <w:szCs w:val="24"/>
        </w:rPr>
        <w:t>9.5.3.9</w:t>
      </w:r>
      <w:r w:rsidRPr="00621BD1">
        <w:rPr>
          <w:rFonts w:hint="eastAsia"/>
          <w:sz w:val="21"/>
          <w:szCs w:val="24"/>
        </w:rPr>
        <w:t>。</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9.4.3.2</w:t>
      </w:r>
      <w:r>
        <w:rPr>
          <w:sz w:val="21"/>
          <w:szCs w:val="24"/>
        </w:rPr>
        <w:t xml:space="preserve">  </w:t>
      </w:r>
      <w:r w:rsidRPr="00621BD1">
        <w:rPr>
          <w:rFonts w:hint="eastAsia"/>
          <w:sz w:val="21"/>
          <w:szCs w:val="24"/>
        </w:rPr>
        <w:t>易滑动的包装件，应用防散失的网罩覆盖并用绳索捆扎牢固或用苫布覆盖严密。</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9.4.3.3</w:t>
      </w:r>
      <w:r>
        <w:rPr>
          <w:sz w:val="21"/>
          <w:szCs w:val="24"/>
        </w:rPr>
        <w:t xml:space="preserve">  </w:t>
      </w:r>
      <w:r w:rsidRPr="00621BD1">
        <w:rPr>
          <w:rFonts w:hint="eastAsia"/>
          <w:sz w:val="21"/>
          <w:szCs w:val="24"/>
        </w:rPr>
        <w:t>易撒漏、飞散的粉状危险化学品装车后，应用苫布遮盖严密、捆扎结实。</w:t>
      </w:r>
    </w:p>
    <w:p w:rsidR="00D63105" w:rsidRPr="00621BD1" w:rsidRDefault="00D63105" w:rsidP="00D94D49">
      <w:pPr>
        <w:pStyle w:val="affff1"/>
        <w:spacing w:line="240" w:lineRule="auto"/>
        <w:ind w:firstLineChars="0" w:firstLine="0"/>
        <w:rPr>
          <w:sz w:val="21"/>
          <w:szCs w:val="24"/>
        </w:rPr>
      </w:pPr>
      <w:r w:rsidRPr="00427FBD">
        <w:rPr>
          <w:rFonts w:ascii="黑体" w:eastAsia="黑体"/>
          <w:color w:val="000000"/>
          <w:kern w:val="0"/>
          <w:sz w:val="21"/>
          <w:szCs w:val="21"/>
        </w:rPr>
        <w:t>9.4.3.4</w:t>
      </w:r>
      <w:r>
        <w:rPr>
          <w:sz w:val="21"/>
          <w:szCs w:val="24"/>
        </w:rPr>
        <w:t xml:space="preserve">  </w:t>
      </w:r>
      <w:r w:rsidRPr="00621BD1">
        <w:rPr>
          <w:rFonts w:hint="eastAsia"/>
          <w:sz w:val="21"/>
          <w:szCs w:val="24"/>
        </w:rPr>
        <w:t>需用多块苫布覆盖时，两块苫布中间接缝处应有大于</w:t>
      </w:r>
      <w:r w:rsidRPr="00621BD1">
        <w:rPr>
          <w:sz w:val="21"/>
          <w:szCs w:val="24"/>
        </w:rPr>
        <w:t>15cm</w:t>
      </w:r>
      <w:r w:rsidRPr="00621BD1">
        <w:rPr>
          <w:rFonts w:hint="eastAsia"/>
          <w:sz w:val="21"/>
          <w:szCs w:val="24"/>
        </w:rPr>
        <w:t>的重叠覆盖，且货厢前半部分苫布需压在后半部分的苫布上面。</w:t>
      </w:r>
    </w:p>
    <w:p w:rsidR="00D63105" w:rsidRPr="00D37D03" w:rsidRDefault="00D63105" w:rsidP="004443BA">
      <w:pPr>
        <w:spacing w:beforeLines="50" w:afterLines="50" w:line="240" w:lineRule="auto"/>
        <w:rPr>
          <w:rFonts w:ascii="黑体" w:eastAsia="黑体"/>
        </w:rPr>
      </w:pPr>
      <w:r w:rsidRPr="00D37D03">
        <w:rPr>
          <w:rFonts w:ascii="黑体" w:eastAsia="黑体"/>
        </w:rPr>
        <w:t xml:space="preserve">9.5 </w:t>
      </w:r>
      <w:r>
        <w:rPr>
          <w:rFonts w:ascii="黑体" w:eastAsia="黑体"/>
        </w:rPr>
        <w:t xml:space="preserve"> </w:t>
      </w:r>
      <w:r w:rsidRPr="00D37D03">
        <w:rPr>
          <w:rFonts w:ascii="黑体" w:eastAsia="黑体" w:hint="eastAsia"/>
        </w:rPr>
        <w:t>集装箱装卸作业</w:t>
      </w:r>
    </w:p>
    <w:p w:rsidR="00D63105" w:rsidRPr="007739DF" w:rsidRDefault="00D63105" w:rsidP="00D94D49">
      <w:pPr>
        <w:spacing w:line="240" w:lineRule="auto"/>
        <w:rPr>
          <w:rFonts w:ascii="黑体" w:eastAsia="黑体"/>
          <w:szCs w:val="24"/>
        </w:rPr>
      </w:pPr>
      <w:r w:rsidRPr="007739DF">
        <w:rPr>
          <w:rFonts w:ascii="黑体" w:eastAsia="黑体"/>
          <w:szCs w:val="24"/>
        </w:rPr>
        <w:lastRenderedPageBreak/>
        <w:t xml:space="preserve">9.5.1 </w:t>
      </w:r>
      <w:r>
        <w:rPr>
          <w:rFonts w:ascii="黑体" w:eastAsia="黑体"/>
          <w:szCs w:val="24"/>
        </w:rPr>
        <w:t xml:space="preserve"> </w:t>
      </w:r>
      <w:r w:rsidRPr="007739DF">
        <w:rPr>
          <w:rFonts w:ascii="黑体" w:eastAsia="黑体" w:hint="eastAsia"/>
          <w:szCs w:val="24"/>
        </w:rPr>
        <w:t>装卸前</w:t>
      </w:r>
    </w:p>
    <w:p w:rsidR="00D63105" w:rsidRPr="00DC7492" w:rsidRDefault="00D63105" w:rsidP="00D94D49">
      <w:pPr>
        <w:pStyle w:val="affff1"/>
        <w:spacing w:line="240" w:lineRule="auto"/>
        <w:ind w:firstLineChars="0" w:firstLine="0"/>
        <w:rPr>
          <w:rFonts w:ascii="宋体"/>
          <w:sz w:val="21"/>
          <w:szCs w:val="21"/>
        </w:rPr>
      </w:pPr>
      <w:r w:rsidRPr="00427FBD">
        <w:rPr>
          <w:rFonts w:ascii="黑体" w:eastAsia="黑体"/>
          <w:color w:val="000000"/>
          <w:kern w:val="0"/>
          <w:sz w:val="21"/>
          <w:szCs w:val="21"/>
        </w:rPr>
        <w:t>9.5.1.1</w:t>
      </w:r>
      <w:r w:rsidRPr="00DC7492">
        <w:rPr>
          <w:rFonts w:ascii="宋体" w:hAnsi="宋体"/>
          <w:sz w:val="21"/>
          <w:szCs w:val="21"/>
        </w:rPr>
        <w:t xml:space="preserve"> </w:t>
      </w:r>
      <w:r>
        <w:rPr>
          <w:rFonts w:ascii="宋体" w:hAnsi="宋体"/>
          <w:sz w:val="21"/>
          <w:szCs w:val="21"/>
        </w:rPr>
        <w:t xml:space="preserve"> </w:t>
      </w:r>
      <w:r w:rsidRPr="00DC7492">
        <w:rPr>
          <w:rFonts w:ascii="宋体" w:hAnsi="宋体" w:hint="eastAsia"/>
          <w:sz w:val="21"/>
          <w:szCs w:val="21"/>
        </w:rPr>
        <w:t>装箱前，</w:t>
      </w:r>
      <w:r>
        <w:rPr>
          <w:rFonts w:ascii="宋体" w:hAnsi="宋体" w:hint="eastAsia"/>
          <w:sz w:val="21"/>
          <w:szCs w:val="21"/>
        </w:rPr>
        <w:t>托运方</w:t>
      </w:r>
      <w:r w:rsidRPr="00DC7492">
        <w:rPr>
          <w:rFonts w:ascii="宋体" w:hAnsi="宋体" w:hint="eastAsia"/>
          <w:sz w:val="21"/>
          <w:szCs w:val="21"/>
        </w:rPr>
        <w:t>应</w:t>
      </w:r>
      <w:r>
        <w:rPr>
          <w:rFonts w:ascii="宋体" w:hAnsi="宋体" w:hint="eastAsia"/>
          <w:sz w:val="21"/>
          <w:szCs w:val="21"/>
        </w:rPr>
        <w:t>与承运商一起</w:t>
      </w:r>
      <w:r w:rsidRPr="00DC7492">
        <w:rPr>
          <w:rFonts w:ascii="宋体" w:hAnsi="宋体" w:hint="eastAsia"/>
          <w:sz w:val="21"/>
          <w:szCs w:val="21"/>
        </w:rPr>
        <w:t>对集装箱</w:t>
      </w:r>
      <w:r>
        <w:rPr>
          <w:rFonts w:ascii="宋体" w:hAnsi="宋体" w:hint="eastAsia"/>
          <w:sz w:val="21"/>
          <w:szCs w:val="21"/>
        </w:rPr>
        <w:t>的外观、内部、箱门等</w:t>
      </w:r>
      <w:r w:rsidRPr="00DC7492">
        <w:rPr>
          <w:rFonts w:ascii="宋体" w:hAnsi="宋体" w:hint="eastAsia"/>
          <w:sz w:val="21"/>
          <w:szCs w:val="21"/>
        </w:rPr>
        <w:t>进行检查，确保</w:t>
      </w:r>
      <w:r>
        <w:rPr>
          <w:rFonts w:ascii="宋体" w:hAnsi="宋体" w:hint="eastAsia"/>
          <w:sz w:val="21"/>
          <w:szCs w:val="21"/>
        </w:rPr>
        <w:t>状态</w:t>
      </w:r>
      <w:r w:rsidRPr="00DC7492">
        <w:rPr>
          <w:rFonts w:ascii="宋体" w:hAnsi="宋体" w:hint="eastAsia"/>
          <w:sz w:val="21"/>
          <w:szCs w:val="21"/>
        </w:rPr>
        <w:t>良好</w:t>
      </w:r>
      <w:r>
        <w:rPr>
          <w:rFonts w:ascii="宋体" w:hAnsi="宋体" w:hint="eastAsia"/>
          <w:sz w:val="21"/>
          <w:szCs w:val="21"/>
        </w:rPr>
        <w:t>、安全</w:t>
      </w:r>
      <w:r w:rsidRPr="00DC7492">
        <w:rPr>
          <w:rFonts w:ascii="宋体" w:hAnsi="宋体" w:hint="eastAsia"/>
          <w:sz w:val="21"/>
          <w:szCs w:val="21"/>
        </w:rPr>
        <w:t>。包括但不限于：</w:t>
      </w:r>
    </w:p>
    <w:p w:rsidR="00D63105" w:rsidRDefault="00D63105" w:rsidP="004443BA">
      <w:pPr>
        <w:pStyle w:val="affff1"/>
        <w:spacing w:line="240" w:lineRule="auto"/>
        <w:ind w:firstLine="420"/>
        <w:rPr>
          <w:rFonts w:ascii="宋体"/>
          <w:sz w:val="21"/>
          <w:szCs w:val="21"/>
        </w:rPr>
      </w:pPr>
      <w:r>
        <w:rPr>
          <w:rFonts w:ascii="宋体" w:hAnsi="宋体"/>
          <w:sz w:val="21"/>
          <w:szCs w:val="21"/>
        </w:rPr>
        <w:t>a</w:t>
      </w:r>
      <w:r>
        <w:rPr>
          <w:rFonts w:ascii="宋体" w:hAnsi="宋体" w:hint="eastAsia"/>
          <w:sz w:val="21"/>
          <w:szCs w:val="21"/>
        </w:rPr>
        <w:t>）</w:t>
      </w:r>
      <w:r w:rsidRPr="00DC7492">
        <w:rPr>
          <w:rFonts w:ascii="宋体" w:hAnsi="宋体" w:hint="eastAsia"/>
          <w:sz w:val="21"/>
          <w:szCs w:val="21"/>
        </w:rPr>
        <w:t>集装箱</w:t>
      </w:r>
      <w:r>
        <w:rPr>
          <w:rFonts w:ascii="宋体" w:hAnsi="宋体" w:hint="eastAsia"/>
          <w:sz w:val="21"/>
          <w:szCs w:val="21"/>
        </w:rPr>
        <w:t>主框架完整、箱壁、箱底和箱顶无任何明显变形；</w:t>
      </w:r>
    </w:p>
    <w:p w:rsidR="00D63105" w:rsidRPr="00DC7492" w:rsidRDefault="00D63105" w:rsidP="004443BA">
      <w:pPr>
        <w:pStyle w:val="affff1"/>
        <w:spacing w:line="240" w:lineRule="auto"/>
        <w:ind w:firstLine="420"/>
        <w:rPr>
          <w:rFonts w:ascii="宋体"/>
          <w:sz w:val="21"/>
          <w:szCs w:val="21"/>
        </w:rPr>
      </w:pPr>
      <w:r>
        <w:rPr>
          <w:rFonts w:ascii="宋体" w:hAnsi="宋体"/>
          <w:sz w:val="21"/>
          <w:szCs w:val="21"/>
        </w:rPr>
        <w:t>b</w:t>
      </w:r>
      <w:r>
        <w:rPr>
          <w:rFonts w:ascii="宋体" w:hAnsi="宋体" w:hint="eastAsia"/>
          <w:sz w:val="21"/>
          <w:szCs w:val="21"/>
        </w:rPr>
        <w:t>）</w:t>
      </w:r>
      <w:r w:rsidRPr="00DC7492">
        <w:rPr>
          <w:rFonts w:ascii="宋体" w:hAnsi="宋体" w:hint="eastAsia"/>
          <w:sz w:val="21"/>
          <w:szCs w:val="21"/>
        </w:rPr>
        <w:t>集装箱</w:t>
      </w:r>
      <w:r>
        <w:rPr>
          <w:rFonts w:ascii="宋体" w:hAnsi="宋体" w:hint="eastAsia"/>
          <w:sz w:val="21"/>
          <w:szCs w:val="21"/>
        </w:rPr>
        <w:t>外表的检验合格标志清晰、内容有效</w:t>
      </w:r>
      <w:r w:rsidRPr="00DC7492">
        <w:rPr>
          <w:rFonts w:ascii="宋体" w:hAnsi="宋体" w:hint="eastAsia"/>
          <w:sz w:val="21"/>
          <w:szCs w:val="21"/>
        </w:rPr>
        <w:t>；</w:t>
      </w:r>
    </w:p>
    <w:p w:rsidR="00D63105" w:rsidRPr="00DC7492" w:rsidRDefault="00D63105" w:rsidP="004443BA">
      <w:pPr>
        <w:pStyle w:val="affff1"/>
        <w:spacing w:line="240" w:lineRule="auto"/>
        <w:ind w:firstLine="420"/>
        <w:rPr>
          <w:rFonts w:ascii="宋体"/>
          <w:sz w:val="21"/>
          <w:szCs w:val="21"/>
        </w:rPr>
      </w:pPr>
      <w:r>
        <w:rPr>
          <w:rFonts w:ascii="宋体" w:hAnsi="宋体"/>
          <w:sz w:val="21"/>
          <w:szCs w:val="21"/>
        </w:rPr>
        <w:t>c</w:t>
      </w:r>
      <w:r>
        <w:rPr>
          <w:rFonts w:ascii="宋体" w:hAnsi="宋体" w:hint="eastAsia"/>
          <w:sz w:val="21"/>
          <w:szCs w:val="21"/>
        </w:rPr>
        <w:t>）</w:t>
      </w:r>
      <w:r w:rsidRPr="00DC7492">
        <w:rPr>
          <w:rFonts w:ascii="宋体" w:hAnsi="宋体" w:hint="eastAsia"/>
          <w:sz w:val="21"/>
          <w:szCs w:val="21"/>
        </w:rPr>
        <w:t>箱内清洁干燥，无先前所装货物的残留物和气味；</w:t>
      </w:r>
    </w:p>
    <w:p w:rsidR="00D63105" w:rsidRPr="00DC7492" w:rsidRDefault="00D63105" w:rsidP="004443BA">
      <w:pPr>
        <w:pStyle w:val="affff1"/>
        <w:spacing w:line="240" w:lineRule="auto"/>
        <w:ind w:firstLine="420"/>
        <w:rPr>
          <w:rFonts w:ascii="宋体"/>
          <w:sz w:val="21"/>
          <w:szCs w:val="21"/>
        </w:rPr>
      </w:pPr>
      <w:r>
        <w:rPr>
          <w:rFonts w:ascii="宋体" w:hAnsi="宋体"/>
          <w:sz w:val="21"/>
          <w:szCs w:val="21"/>
        </w:rPr>
        <w:t>d</w:t>
      </w:r>
      <w:r>
        <w:rPr>
          <w:rFonts w:ascii="宋体" w:hAnsi="宋体" w:hint="eastAsia"/>
          <w:sz w:val="21"/>
          <w:szCs w:val="21"/>
        </w:rPr>
        <w:t>）</w:t>
      </w:r>
      <w:r w:rsidRPr="00DC7492">
        <w:rPr>
          <w:rFonts w:ascii="宋体" w:hAnsi="宋体" w:hint="eastAsia"/>
          <w:sz w:val="21"/>
          <w:szCs w:val="21"/>
        </w:rPr>
        <w:t>箱内地板和箱体内壁没有可能导致包件破损的突出物；</w:t>
      </w:r>
    </w:p>
    <w:p w:rsidR="00D63105" w:rsidRPr="00DC7492" w:rsidRDefault="00D63105" w:rsidP="004443BA">
      <w:pPr>
        <w:pStyle w:val="affff1"/>
        <w:spacing w:line="240" w:lineRule="auto"/>
        <w:ind w:firstLine="420"/>
        <w:rPr>
          <w:rFonts w:ascii="宋体"/>
          <w:sz w:val="21"/>
          <w:szCs w:val="21"/>
        </w:rPr>
      </w:pPr>
      <w:r>
        <w:rPr>
          <w:rFonts w:ascii="宋体" w:hAnsi="宋体"/>
          <w:sz w:val="21"/>
          <w:szCs w:val="21"/>
        </w:rPr>
        <w:t>e</w:t>
      </w:r>
      <w:r>
        <w:rPr>
          <w:rFonts w:ascii="宋体" w:hAnsi="宋体" w:hint="eastAsia"/>
          <w:sz w:val="21"/>
          <w:szCs w:val="21"/>
        </w:rPr>
        <w:t>）</w:t>
      </w:r>
      <w:r w:rsidRPr="00DC7492">
        <w:rPr>
          <w:rFonts w:ascii="宋体" w:hAnsi="宋体" w:hint="eastAsia"/>
          <w:sz w:val="21"/>
          <w:szCs w:val="21"/>
        </w:rPr>
        <w:t>用于固定货物的角钩和系固环应处于良好可用状态；</w:t>
      </w:r>
    </w:p>
    <w:p w:rsidR="00D63105" w:rsidRPr="00DC7492" w:rsidRDefault="00D63105" w:rsidP="004443BA">
      <w:pPr>
        <w:pStyle w:val="affff1"/>
        <w:spacing w:line="240" w:lineRule="auto"/>
        <w:ind w:firstLine="420"/>
        <w:rPr>
          <w:rFonts w:ascii="宋体"/>
          <w:sz w:val="21"/>
          <w:szCs w:val="21"/>
        </w:rPr>
      </w:pPr>
      <w:r>
        <w:rPr>
          <w:rFonts w:ascii="宋体" w:hAnsi="宋体"/>
          <w:sz w:val="21"/>
          <w:szCs w:val="21"/>
        </w:rPr>
        <w:t>f</w:t>
      </w:r>
      <w:r>
        <w:rPr>
          <w:rFonts w:ascii="宋体" w:hAnsi="宋体" w:hint="eastAsia"/>
          <w:sz w:val="21"/>
          <w:szCs w:val="21"/>
        </w:rPr>
        <w:t>）</w:t>
      </w:r>
      <w:r w:rsidRPr="00DC7492">
        <w:rPr>
          <w:rFonts w:ascii="宋体" w:hAnsi="宋体" w:hint="eastAsia"/>
          <w:sz w:val="21"/>
          <w:szCs w:val="21"/>
        </w:rPr>
        <w:t>箱门能顺利开启，箱门</w:t>
      </w:r>
      <w:r>
        <w:rPr>
          <w:rFonts w:ascii="宋体" w:hAnsi="宋体" w:hint="eastAsia"/>
          <w:sz w:val="21"/>
          <w:szCs w:val="21"/>
        </w:rPr>
        <w:t>周围的密封垫紧密，</w:t>
      </w:r>
      <w:r w:rsidRPr="00DC7492">
        <w:rPr>
          <w:rFonts w:ascii="宋体" w:hAnsi="宋体" w:hint="eastAsia"/>
          <w:sz w:val="21"/>
          <w:szCs w:val="21"/>
        </w:rPr>
        <w:t>能保证密封。</w:t>
      </w:r>
    </w:p>
    <w:p w:rsidR="00D63105" w:rsidRPr="00DC7492" w:rsidRDefault="00D63105" w:rsidP="00D94D49">
      <w:pPr>
        <w:pStyle w:val="affff1"/>
        <w:spacing w:line="240" w:lineRule="auto"/>
        <w:ind w:firstLineChars="0" w:firstLine="0"/>
        <w:rPr>
          <w:rFonts w:ascii="宋体"/>
          <w:sz w:val="21"/>
          <w:szCs w:val="21"/>
        </w:rPr>
      </w:pPr>
      <w:r w:rsidRPr="00427FBD">
        <w:rPr>
          <w:rFonts w:ascii="黑体" w:eastAsia="黑体"/>
          <w:color w:val="000000"/>
          <w:kern w:val="0"/>
          <w:sz w:val="21"/>
          <w:szCs w:val="21"/>
        </w:rPr>
        <w:t>9.5.1.2</w:t>
      </w:r>
      <w:r>
        <w:rPr>
          <w:rFonts w:ascii="宋体" w:hAnsi="宋体"/>
          <w:sz w:val="21"/>
          <w:szCs w:val="21"/>
        </w:rPr>
        <w:t xml:space="preserve">  </w:t>
      </w:r>
      <w:r w:rsidRPr="00DC7492">
        <w:rPr>
          <w:rFonts w:ascii="宋体" w:hAnsi="宋体" w:hint="eastAsia"/>
          <w:sz w:val="21"/>
          <w:szCs w:val="21"/>
        </w:rPr>
        <w:t>装箱前，</w:t>
      </w:r>
      <w:r>
        <w:rPr>
          <w:rFonts w:ascii="宋体" w:hAnsi="宋体" w:hint="eastAsia"/>
          <w:sz w:val="21"/>
          <w:szCs w:val="21"/>
        </w:rPr>
        <w:t>承运商</w:t>
      </w:r>
      <w:r w:rsidRPr="00DC7492">
        <w:rPr>
          <w:rFonts w:ascii="宋体" w:hAnsi="宋体" w:hint="eastAsia"/>
          <w:sz w:val="21"/>
          <w:szCs w:val="21"/>
        </w:rPr>
        <w:t>应检查待装的包装件，确保完好。包括但不限于：</w:t>
      </w:r>
    </w:p>
    <w:p w:rsidR="00D63105" w:rsidRPr="00DC7492" w:rsidRDefault="00D63105" w:rsidP="004443BA">
      <w:pPr>
        <w:pStyle w:val="affff1"/>
        <w:spacing w:line="240" w:lineRule="auto"/>
        <w:ind w:firstLine="420"/>
        <w:rPr>
          <w:rFonts w:ascii="宋体"/>
          <w:sz w:val="21"/>
          <w:szCs w:val="21"/>
        </w:rPr>
      </w:pPr>
      <w:r>
        <w:rPr>
          <w:rFonts w:ascii="宋体" w:hAnsi="宋体"/>
          <w:sz w:val="21"/>
          <w:szCs w:val="21"/>
        </w:rPr>
        <w:t>a</w:t>
      </w:r>
      <w:r>
        <w:rPr>
          <w:rFonts w:ascii="宋体" w:hAnsi="宋体" w:hint="eastAsia"/>
          <w:sz w:val="21"/>
          <w:szCs w:val="21"/>
        </w:rPr>
        <w:t>）</w:t>
      </w:r>
      <w:r w:rsidRPr="00DC7492">
        <w:rPr>
          <w:rFonts w:ascii="宋体" w:hAnsi="宋体" w:hint="eastAsia"/>
          <w:sz w:val="21"/>
          <w:szCs w:val="21"/>
        </w:rPr>
        <w:t>包装不应</w:t>
      </w:r>
      <w:r>
        <w:rPr>
          <w:rFonts w:ascii="宋体" w:hAnsi="宋体" w:hint="eastAsia"/>
          <w:sz w:val="21"/>
          <w:szCs w:val="21"/>
        </w:rPr>
        <w:t>有</w:t>
      </w:r>
      <w:r w:rsidRPr="00DC7492">
        <w:rPr>
          <w:rFonts w:ascii="宋体" w:hAnsi="宋体" w:hint="eastAsia"/>
          <w:sz w:val="21"/>
          <w:szCs w:val="21"/>
        </w:rPr>
        <w:t>任何损坏、渗漏和散漏迹象；</w:t>
      </w:r>
    </w:p>
    <w:p w:rsidR="00D63105" w:rsidRPr="00DC7492" w:rsidRDefault="00D63105" w:rsidP="004443BA">
      <w:pPr>
        <w:pStyle w:val="affff1"/>
        <w:spacing w:line="240" w:lineRule="auto"/>
        <w:ind w:firstLine="420"/>
        <w:rPr>
          <w:rFonts w:ascii="宋体"/>
          <w:sz w:val="21"/>
          <w:szCs w:val="21"/>
        </w:rPr>
      </w:pPr>
      <w:r>
        <w:rPr>
          <w:rFonts w:ascii="宋体" w:hAnsi="宋体"/>
          <w:sz w:val="21"/>
          <w:szCs w:val="21"/>
        </w:rPr>
        <w:t>b</w:t>
      </w:r>
      <w:r>
        <w:rPr>
          <w:rFonts w:ascii="宋体" w:hAnsi="宋体" w:hint="eastAsia"/>
          <w:sz w:val="21"/>
          <w:szCs w:val="21"/>
        </w:rPr>
        <w:t>）</w:t>
      </w:r>
      <w:r w:rsidRPr="00DC7492">
        <w:rPr>
          <w:rFonts w:ascii="宋体" w:hAnsi="宋体" w:hint="eastAsia"/>
          <w:sz w:val="21"/>
          <w:szCs w:val="21"/>
        </w:rPr>
        <w:t>木板箱不应有钉子外露；</w:t>
      </w:r>
    </w:p>
    <w:p w:rsidR="00D63105" w:rsidRPr="00DC7492" w:rsidRDefault="00D63105" w:rsidP="004443BA">
      <w:pPr>
        <w:pStyle w:val="affff1"/>
        <w:spacing w:line="240" w:lineRule="auto"/>
        <w:ind w:firstLine="420"/>
        <w:rPr>
          <w:rFonts w:ascii="宋体"/>
          <w:sz w:val="21"/>
          <w:szCs w:val="21"/>
        </w:rPr>
      </w:pPr>
      <w:r>
        <w:rPr>
          <w:rFonts w:ascii="宋体" w:hAnsi="宋体"/>
          <w:sz w:val="21"/>
          <w:szCs w:val="21"/>
        </w:rPr>
        <w:t>c</w:t>
      </w:r>
      <w:r>
        <w:rPr>
          <w:rFonts w:ascii="宋体" w:hAnsi="宋体" w:hint="eastAsia"/>
          <w:sz w:val="21"/>
          <w:szCs w:val="21"/>
        </w:rPr>
        <w:t>）</w:t>
      </w:r>
      <w:r w:rsidRPr="00DC7492">
        <w:rPr>
          <w:rFonts w:ascii="宋体" w:hAnsi="宋体" w:hint="eastAsia"/>
          <w:sz w:val="21"/>
          <w:szCs w:val="21"/>
        </w:rPr>
        <w:t>包装上贴有正确的化学品安全标签；</w:t>
      </w:r>
    </w:p>
    <w:p w:rsidR="00D63105" w:rsidRPr="00DC7492" w:rsidRDefault="00D63105" w:rsidP="004443BA">
      <w:pPr>
        <w:pStyle w:val="affff1"/>
        <w:spacing w:line="240" w:lineRule="auto"/>
        <w:ind w:firstLine="420"/>
        <w:rPr>
          <w:rFonts w:ascii="宋体"/>
          <w:sz w:val="21"/>
          <w:szCs w:val="21"/>
        </w:rPr>
      </w:pPr>
      <w:r>
        <w:rPr>
          <w:rFonts w:ascii="宋体" w:hAnsi="宋体"/>
          <w:sz w:val="21"/>
          <w:szCs w:val="21"/>
        </w:rPr>
        <w:t>d</w:t>
      </w:r>
      <w:r>
        <w:rPr>
          <w:rFonts w:ascii="宋体" w:hAnsi="宋体" w:hint="eastAsia"/>
          <w:sz w:val="21"/>
          <w:szCs w:val="21"/>
        </w:rPr>
        <w:t>）</w:t>
      </w:r>
      <w:r w:rsidRPr="00DC7492">
        <w:rPr>
          <w:rFonts w:ascii="宋体" w:hAnsi="宋体" w:hint="eastAsia"/>
          <w:sz w:val="21"/>
          <w:szCs w:val="21"/>
        </w:rPr>
        <w:t>有污染迹象的包装，应确定其安全性和可接受性；</w:t>
      </w:r>
    </w:p>
    <w:p w:rsidR="00D63105" w:rsidRDefault="00D63105" w:rsidP="004443BA">
      <w:pPr>
        <w:pStyle w:val="affff1"/>
        <w:spacing w:line="240" w:lineRule="auto"/>
        <w:ind w:firstLine="420"/>
        <w:rPr>
          <w:rFonts w:ascii="宋体"/>
          <w:sz w:val="21"/>
          <w:szCs w:val="21"/>
        </w:rPr>
      </w:pPr>
      <w:r>
        <w:rPr>
          <w:rFonts w:ascii="宋体" w:hAnsi="宋体"/>
          <w:sz w:val="21"/>
          <w:szCs w:val="21"/>
        </w:rPr>
        <w:t>e</w:t>
      </w:r>
      <w:r>
        <w:rPr>
          <w:rFonts w:ascii="宋体" w:hAnsi="宋体" w:hint="eastAsia"/>
          <w:sz w:val="21"/>
          <w:szCs w:val="21"/>
        </w:rPr>
        <w:t>）</w:t>
      </w:r>
      <w:r w:rsidRPr="00DC7492">
        <w:rPr>
          <w:rFonts w:ascii="宋体" w:hAnsi="宋体" w:hint="eastAsia"/>
          <w:sz w:val="21"/>
          <w:szCs w:val="21"/>
        </w:rPr>
        <w:t>包装外面的水、雪、冰及其他附着物应除去。</w:t>
      </w:r>
    </w:p>
    <w:p w:rsidR="00D63105" w:rsidRDefault="00D63105" w:rsidP="00427FBD">
      <w:pPr>
        <w:pStyle w:val="affff1"/>
        <w:spacing w:line="240" w:lineRule="auto"/>
        <w:ind w:firstLineChars="0" w:firstLine="0"/>
        <w:rPr>
          <w:rFonts w:ascii="宋体"/>
          <w:sz w:val="21"/>
          <w:szCs w:val="21"/>
        </w:rPr>
      </w:pPr>
      <w:r w:rsidRPr="00427FBD">
        <w:rPr>
          <w:rFonts w:ascii="黑体" w:eastAsia="黑体"/>
          <w:color w:val="000000"/>
          <w:kern w:val="0"/>
          <w:sz w:val="21"/>
          <w:szCs w:val="21"/>
        </w:rPr>
        <w:t>9.5.1.3</w:t>
      </w:r>
      <w:r>
        <w:rPr>
          <w:rFonts w:ascii="宋体" w:hAnsi="宋体"/>
          <w:sz w:val="21"/>
          <w:szCs w:val="21"/>
        </w:rPr>
        <w:t xml:space="preserve">  </w:t>
      </w:r>
      <w:r w:rsidRPr="00DC7492">
        <w:rPr>
          <w:rFonts w:ascii="宋体" w:hAnsi="宋体" w:hint="eastAsia"/>
          <w:sz w:val="21"/>
          <w:szCs w:val="21"/>
        </w:rPr>
        <w:t>装箱前，</w:t>
      </w:r>
      <w:r>
        <w:rPr>
          <w:rFonts w:ascii="宋体" w:hAnsi="宋体" w:hint="eastAsia"/>
          <w:sz w:val="21"/>
          <w:szCs w:val="21"/>
        </w:rPr>
        <w:t>应计划好集装箱中包装件的装载和系固方法。</w:t>
      </w:r>
    </w:p>
    <w:p w:rsidR="00D63105" w:rsidRDefault="00D63105" w:rsidP="00427FBD">
      <w:pPr>
        <w:pStyle w:val="affff1"/>
        <w:spacing w:line="240" w:lineRule="auto"/>
        <w:ind w:firstLineChars="0" w:firstLine="0"/>
        <w:rPr>
          <w:rFonts w:ascii="宋体"/>
          <w:sz w:val="21"/>
          <w:szCs w:val="24"/>
        </w:rPr>
      </w:pPr>
      <w:r w:rsidRPr="00427FBD">
        <w:rPr>
          <w:rFonts w:ascii="黑体" w:eastAsia="黑体"/>
          <w:color w:val="000000"/>
          <w:kern w:val="0"/>
          <w:sz w:val="21"/>
          <w:szCs w:val="21"/>
        </w:rPr>
        <w:t>9.5.1.4</w:t>
      </w:r>
      <w:r>
        <w:rPr>
          <w:rFonts w:ascii="宋体" w:hAnsi="宋体"/>
          <w:sz w:val="21"/>
          <w:szCs w:val="21"/>
        </w:rPr>
        <w:t xml:space="preserve">  </w:t>
      </w:r>
      <w:r>
        <w:rPr>
          <w:rFonts w:ascii="宋体" w:hAnsi="宋体" w:hint="eastAsia"/>
          <w:sz w:val="21"/>
          <w:szCs w:val="24"/>
        </w:rPr>
        <w:t>应根据包装的类型、体积、重量、件数选择合适的装卸机具。在箱内操作的叉车，提升重量限定为</w:t>
      </w:r>
      <w:r>
        <w:rPr>
          <w:rFonts w:ascii="宋体" w:hAnsi="宋体"/>
          <w:sz w:val="21"/>
          <w:szCs w:val="24"/>
        </w:rPr>
        <w:t>2.5t</w:t>
      </w:r>
      <w:r>
        <w:rPr>
          <w:rFonts w:ascii="宋体" w:hAnsi="宋体" w:hint="eastAsia"/>
          <w:sz w:val="21"/>
          <w:szCs w:val="24"/>
        </w:rPr>
        <w:t>。</w:t>
      </w:r>
    </w:p>
    <w:p w:rsidR="00D63105" w:rsidRPr="007739DF" w:rsidRDefault="00D63105" w:rsidP="00D94D49">
      <w:pPr>
        <w:spacing w:line="240" w:lineRule="auto"/>
        <w:rPr>
          <w:rFonts w:ascii="黑体" w:eastAsia="黑体"/>
          <w:szCs w:val="24"/>
        </w:rPr>
      </w:pPr>
      <w:r w:rsidRPr="007739DF">
        <w:rPr>
          <w:rFonts w:ascii="黑体" w:eastAsia="黑体"/>
          <w:szCs w:val="24"/>
        </w:rPr>
        <w:t xml:space="preserve">9.5.2 </w:t>
      </w:r>
      <w:r>
        <w:rPr>
          <w:rFonts w:ascii="黑体" w:eastAsia="黑体"/>
          <w:szCs w:val="24"/>
        </w:rPr>
        <w:t xml:space="preserve"> </w:t>
      </w:r>
      <w:r w:rsidRPr="007739DF">
        <w:rPr>
          <w:rFonts w:ascii="黑体" w:eastAsia="黑体" w:hint="eastAsia"/>
          <w:szCs w:val="24"/>
        </w:rPr>
        <w:t>装卸中</w:t>
      </w:r>
    </w:p>
    <w:p w:rsidR="00D63105" w:rsidRDefault="00D63105" w:rsidP="00D94D49">
      <w:pPr>
        <w:pStyle w:val="affff1"/>
        <w:spacing w:line="240" w:lineRule="auto"/>
        <w:ind w:firstLineChars="0" w:firstLine="0"/>
        <w:rPr>
          <w:rFonts w:ascii="宋体"/>
          <w:sz w:val="21"/>
          <w:szCs w:val="21"/>
        </w:rPr>
      </w:pPr>
      <w:r w:rsidRPr="00427FBD">
        <w:rPr>
          <w:rFonts w:ascii="黑体" w:eastAsia="黑体"/>
          <w:color w:val="000000"/>
          <w:kern w:val="0"/>
          <w:sz w:val="21"/>
          <w:szCs w:val="21"/>
        </w:rPr>
        <w:t>9.5.2.1</w:t>
      </w:r>
      <w:r>
        <w:rPr>
          <w:rFonts w:ascii="宋体" w:hAnsi="宋体"/>
          <w:sz w:val="21"/>
          <w:szCs w:val="21"/>
        </w:rPr>
        <w:t xml:space="preserve">  </w:t>
      </w:r>
      <w:r w:rsidRPr="00DA5228">
        <w:rPr>
          <w:rFonts w:ascii="宋体" w:hAnsi="宋体" w:hint="eastAsia"/>
          <w:sz w:val="21"/>
          <w:szCs w:val="21"/>
        </w:rPr>
        <w:t>计划装载的重量应不超过集装箱的允许净载重量。装货后集装箱总重应不大于集装箱安全</w:t>
      </w:r>
      <w:r>
        <w:rPr>
          <w:rFonts w:ascii="宋体" w:hAnsi="宋体" w:hint="eastAsia"/>
          <w:sz w:val="21"/>
          <w:szCs w:val="21"/>
        </w:rPr>
        <w:t>认可</w:t>
      </w:r>
      <w:r w:rsidRPr="00DA5228">
        <w:rPr>
          <w:rFonts w:ascii="宋体" w:hAnsi="宋体" w:hint="eastAsia"/>
          <w:sz w:val="21"/>
          <w:szCs w:val="21"/>
        </w:rPr>
        <w:t>铭牌所标明的总重。</w:t>
      </w:r>
    </w:p>
    <w:p w:rsidR="00D63105" w:rsidRPr="00DC7492" w:rsidRDefault="00D63105" w:rsidP="00D94D49">
      <w:pPr>
        <w:pStyle w:val="affff1"/>
        <w:spacing w:line="240" w:lineRule="auto"/>
        <w:ind w:firstLineChars="0" w:firstLine="0"/>
        <w:rPr>
          <w:rFonts w:ascii="宋体"/>
          <w:sz w:val="21"/>
          <w:szCs w:val="21"/>
        </w:rPr>
      </w:pPr>
      <w:r w:rsidRPr="00427FBD">
        <w:rPr>
          <w:rFonts w:ascii="黑体" w:eastAsia="黑体"/>
          <w:color w:val="000000"/>
          <w:kern w:val="0"/>
          <w:sz w:val="21"/>
          <w:szCs w:val="21"/>
        </w:rPr>
        <w:t>9.5.2.2</w:t>
      </w:r>
      <w:r>
        <w:rPr>
          <w:rFonts w:ascii="宋体" w:hAnsi="宋体"/>
          <w:sz w:val="21"/>
          <w:szCs w:val="21"/>
        </w:rPr>
        <w:t xml:space="preserve">  </w:t>
      </w:r>
      <w:r>
        <w:rPr>
          <w:rFonts w:ascii="宋体" w:hAnsi="宋体" w:hint="eastAsia"/>
          <w:sz w:val="21"/>
          <w:szCs w:val="21"/>
        </w:rPr>
        <w:t>集装箱应放置在坚固平整的地面或拖挂车上。使用拖挂车装箱，应防止车身倾斜，并具有防移动措施。</w:t>
      </w:r>
    </w:p>
    <w:p w:rsidR="00D63105" w:rsidRPr="00DA5228" w:rsidRDefault="00D63105" w:rsidP="00D94D49">
      <w:pPr>
        <w:pStyle w:val="affff1"/>
        <w:spacing w:line="240" w:lineRule="auto"/>
        <w:ind w:firstLineChars="0" w:firstLine="0"/>
        <w:rPr>
          <w:rFonts w:ascii="宋体"/>
          <w:sz w:val="21"/>
          <w:szCs w:val="21"/>
        </w:rPr>
      </w:pPr>
      <w:r w:rsidRPr="00427FBD">
        <w:rPr>
          <w:rFonts w:ascii="黑体" w:eastAsia="黑体"/>
          <w:color w:val="000000"/>
          <w:kern w:val="0"/>
          <w:sz w:val="21"/>
          <w:szCs w:val="21"/>
        </w:rPr>
        <w:t>9.5.2.3</w:t>
      </w:r>
      <w:r>
        <w:rPr>
          <w:rFonts w:ascii="宋体" w:hAnsi="宋体"/>
          <w:sz w:val="21"/>
          <w:szCs w:val="21"/>
        </w:rPr>
        <w:t xml:space="preserve">  </w:t>
      </w:r>
      <w:r>
        <w:rPr>
          <w:rFonts w:ascii="宋体" w:hAnsi="宋体" w:hint="eastAsia"/>
          <w:sz w:val="21"/>
          <w:szCs w:val="21"/>
        </w:rPr>
        <w:t>应根据危险化学品的性质、配装要求进行装载，</w:t>
      </w:r>
      <w:r w:rsidRPr="00DA5228">
        <w:rPr>
          <w:rFonts w:ascii="宋体" w:hAnsi="宋体" w:hint="eastAsia"/>
          <w:sz w:val="21"/>
          <w:szCs w:val="21"/>
        </w:rPr>
        <w:t>不应将性质相抵触、灭火方法不同或易污染的危险</w:t>
      </w:r>
      <w:r>
        <w:rPr>
          <w:rFonts w:ascii="宋体" w:hAnsi="宋体" w:hint="eastAsia"/>
          <w:sz w:val="21"/>
          <w:szCs w:val="21"/>
        </w:rPr>
        <w:t>化学品</w:t>
      </w:r>
      <w:r w:rsidRPr="00DA5228">
        <w:rPr>
          <w:rFonts w:ascii="宋体" w:hAnsi="宋体" w:hint="eastAsia"/>
          <w:sz w:val="21"/>
          <w:szCs w:val="21"/>
        </w:rPr>
        <w:t>装在同一集装箱内。</w:t>
      </w:r>
    </w:p>
    <w:p w:rsidR="00D63105" w:rsidRPr="00DA5228" w:rsidRDefault="00D63105" w:rsidP="00D94D49">
      <w:pPr>
        <w:pStyle w:val="affff1"/>
        <w:spacing w:line="240" w:lineRule="auto"/>
        <w:ind w:firstLineChars="0" w:firstLine="0"/>
        <w:rPr>
          <w:rFonts w:ascii="宋体"/>
          <w:sz w:val="21"/>
          <w:szCs w:val="21"/>
        </w:rPr>
      </w:pPr>
      <w:r w:rsidRPr="00427FBD">
        <w:rPr>
          <w:rFonts w:ascii="黑体" w:eastAsia="黑体"/>
          <w:color w:val="000000"/>
          <w:kern w:val="0"/>
          <w:sz w:val="21"/>
          <w:szCs w:val="21"/>
        </w:rPr>
        <w:t>9.5.2.4</w:t>
      </w:r>
      <w:r>
        <w:rPr>
          <w:rFonts w:ascii="宋体" w:hAnsi="宋体"/>
          <w:sz w:val="21"/>
          <w:szCs w:val="21"/>
        </w:rPr>
        <w:t xml:space="preserve">  </w:t>
      </w:r>
      <w:r w:rsidRPr="00DA5228">
        <w:rPr>
          <w:rFonts w:ascii="宋体" w:hAnsi="宋体" w:hint="eastAsia"/>
          <w:sz w:val="21"/>
          <w:szCs w:val="21"/>
        </w:rPr>
        <w:t>与普通货物拼箱时，危险</w:t>
      </w:r>
      <w:r>
        <w:rPr>
          <w:rFonts w:ascii="宋体" w:hAnsi="宋体" w:hint="eastAsia"/>
          <w:sz w:val="21"/>
          <w:szCs w:val="21"/>
        </w:rPr>
        <w:t>化学品包装</w:t>
      </w:r>
      <w:r w:rsidRPr="00DA5228">
        <w:rPr>
          <w:rFonts w:ascii="宋体" w:hAnsi="宋体" w:hint="eastAsia"/>
          <w:sz w:val="21"/>
          <w:szCs w:val="21"/>
        </w:rPr>
        <w:t>应后装先卸，并装在箱门口易卸处。</w:t>
      </w:r>
    </w:p>
    <w:p w:rsidR="00D63105" w:rsidRDefault="00D63105" w:rsidP="00D94D49">
      <w:pPr>
        <w:pStyle w:val="affff1"/>
        <w:spacing w:line="240" w:lineRule="auto"/>
        <w:ind w:firstLineChars="0" w:firstLine="0"/>
        <w:rPr>
          <w:rFonts w:ascii="宋体"/>
          <w:sz w:val="21"/>
          <w:szCs w:val="21"/>
        </w:rPr>
      </w:pPr>
      <w:r w:rsidRPr="00427FBD">
        <w:rPr>
          <w:rFonts w:ascii="黑体" w:eastAsia="黑体"/>
          <w:color w:val="000000"/>
          <w:kern w:val="0"/>
          <w:sz w:val="21"/>
          <w:szCs w:val="21"/>
        </w:rPr>
        <w:t>9.5.2.5</w:t>
      </w:r>
      <w:r>
        <w:rPr>
          <w:rFonts w:ascii="宋体" w:hAnsi="宋体"/>
          <w:sz w:val="21"/>
          <w:szCs w:val="21"/>
        </w:rPr>
        <w:t xml:space="preserve">  </w:t>
      </w:r>
      <w:r>
        <w:rPr>
          <w:rFonts w:ascii="宋体" w:hAnsi="宋体" w:hint="eastAsia"/>
          <w:sz w:val="21"/>
          <w:szCs w:val="21"/>
        </w:rPr>
        <w:t>装箱时，危险化学品</w:t>
      </w:r>
      <w:r w:rsidRPr="00DA5228">
        <w:rPr>
          <w:rFonts w:ascii="宋体" w:hAnsi="宋体" w:hint="eastAsia"/>
          <w:sz w:val="21"/>
          <w:szCs w:val="21"/>
        </w:rPr>
        <w:t>在集装箱内应有足够的支撑和固定</w:t>
      </w:r>
      <w:r>
        <w:rPr>
          <w:rFonts w:ascii="宋体" w:hAnsi="宋体" w:hint="eastAsia"/>
          <w:sz w:val="21"/>
          <w:szCs w:val="21"/>
        </w:rPr>
        <w:t>，并</w:t>
      </w:r>
      <w:r w:rsidRPr="00DA5228">
        <w:rPr>
          <w:rFonts w:ascii="宋体" w:hAnsi="宋体" w:hint="eastAsia"/>
          <w:sz w:val="21"/>
          <w:szCs w:val="21"/>
        </w:rPr>
        <w:t>分布均匀，防止集重和偏重。</w:t>
      </w:r>
    </w:p>
    <w:p w:rsidR="00D63105" w:rsidRPr="0083220E" w:rsidRDefault="00D63105" w:rsidP="00D94D49">
      <w:pPr>
        <w:pStyle w:val="affff1"/>
        <w:spacing w:line="240" w:lineRule="auto"/>
        <w:ind w:firstLineChars="0" w:firstLine="0"/>
        <w:rPr>
          <w:rFonts w:ascii="宋体"/>
          <w:sz w:val="21"/>
          <w:szCs w:val="21"/>
        </w:rPr>
      </w:pPr>
      <w:r w:rsidRPr="00427FBD">
        <w:rPr>
          <w:rFonts w:ascii="黑体" w:eastAsia="黑体"/>
          <w:color w:val="000000"/>
          <w:kern w:val="0"/>
          <w:sz w:val="21"/>
          <w:szCs w:val="21"/>
        </w:rPr>
        <w:t>9.5.2.6</w:t>
      </w:r>
      <w:r>
        <w:rPr>
          <w:rFonts w:ascii="宋体" w:hAnsi="宋体"/>
          <w:sz w:val="21"/>
          <w:szCs w:val="21"/>
        </w:rPr>
        <w:t xml:space="preserve">  </w:t>
      </w:r>
      <w:r>
        <w:rPr>
          <w:rFonts w:ascii="宋体" w:hAnsi="宋体" w:hint="eastAsia"/>
          <w:sz w:val="21"/>
          <w:szCs w:val="21"/>
        </w:rPr>
        <w:t>装箱时，应在以下部位使用有效衬垫材料，保护危险化学品包装和集装箱</w:t>
      </w:r>
      <w:r w:rsidRPr="0083220E">
        <w:rPr>
          <w:rFonts w:ascii="宋体" w:hAnsi="宋体" w:hint="eastAsia"/>
          <w:sz w:val="21"/>
          <w:szCs w:val="21"/>
        </w:rPr>
        <w:t>侧壁板、箱门板：</w:t>
      </w:r>
    </w:p>
    <w:p w:rsidR="00D63105" w:rsidRDefault="00D63105" w:rsidP="004443BA">
      <w:pPr>
        <w:pStyle w:val="affff1"/>
        <w:spacing w:line="240" w:lineRule="auto"/>
        <w:ind w:firstLine="420"/>
        <w:rPr>
          <w:rFonts w:ascii="宋体"/>
          <w:sz w:val="21"/>
          <w:szCs w:val="21"/>
        </w:rPr>
      </w:pPr>
      <w:r w:rsidRPr="0083220E">
        <w:rPr>
          <w:rFonts w:ascii="宋体" w:hAnsi="宋体"/>
          <w:sz w:val="21"/>
          <w:szCs w:val="21"/>
        </w:rPr>
        <w:t>a</w:t>
      </w:r>
      <w:r w:rsidRPr="0083220E">
        <w:rPr>
          <w:rFonts w:ascii="宋体" w:hAnsi="宋体" w:hint="eastAsia"/>
          <w:sz w:val="21"/>
          <w:szCs w:val="21"/>
        </w:rPr>
        <w:t>）</w:t>
      </w:r>
      <w:r>
        <w:rPr>
          <w:rFonts w:ascii="宋体" w:hAnsi="宋体" w:hint="eastAsia"/>
          <w:sz w:val="21"/>
          <w:szCs w:val="21"/>
        </w:rPr>
        <w:t>危险化学品包装</w:t>
      </w:r>
      <w:r w:rsidRPr="002C1D3B">
        <w:rPr>
          <w:rFonts w:ascii="宋体" w:hAnsi="宋体" w:hint="eastAsia"/>
          <w:sz w:val="21"/>
          <w:szCs w:val="21"/>
        </w:rPr>
        <w:t>与箱壁之间</w:t>
      </w:r>
      <w:r>
        <w:rPr>
          <w:rFonts w:ascii="宋体" w:hAnsi="宋体" w:hint="eastAsia"/>
          <w:sz w:val="21"/>
          <w:szCs w:val="21"/>
        </w:rPr>
        <w:t>；</w:t>
      </w:r>
    </w:p>
    <w:p w:rsidR="00D63105" w:rsidRDefault="00D63105" w:rsidP="004443BA">
      <w:pPr>
        <w:pStyle w:val="affff1"/>
        <w:spacing w:line="240" w:lineRule="auto"/>
        <w:ind w:firstLine="420"/>
        <w:rPr>
          <w:rFonts w:ascii="宋体"/>
          <w:sz w:val="21"/>
          <w:szCs w:val="21"/>
        </w:rPr>
      </w:pPr>
      <w:r>
        <w:rPr>
          <w:rFonts w:ascii="宋体" w:hAnsi="宋体"/>
          <w:sz w:val="21"/>
          <w:szCs w:val="21"/>
        </w:rPr>
        <w:t>b</w:t>
      </w:r>
      <w:r>
        <w:rPr>
          <w:rFonts w:ascii="宋体" w:hAnsi="宋体" w:hint="eastAsia"/>
          <w:sz w:val="21"/>
          <w:szCs w:val="21"/>
        </w:rPr>
        <w:t>）</w:t>
      </w:r>
      <w:r w:rsidRPr="002C1D3B">
        <w:rPr>
          <w:rFonts w:ascii="宋体" w:hAnsi="宋体" w:hint="eastAsia"/>
          <w:sz w:val="21"/>
          <w:szCs w:val="21"/>
        </w:rPr>
        <w:t>不同货物或不同包装形式之间</w:t>
      </w:r>
      <w:r>
        <w:rPr>
          <w:rFonts w:ascii="宋体" w:hAnsi="宋体" w:hint="eastAsia"/>
          <w:sz w:val="21"/>
          <w:szCs w:val="21"/>
        </w:rPr>
        <w:t>；</w:t>
      </w:r>
    </w:p>
    <w:p w:rsidR="00D63105" w:rsidRDefault="00D63105" w:rsidP="004443BA">
      <w:pPr>
        <w:pStyle w:val="affff1"/>
        <w:spacing w:line="240" w:lineRule="auto"/>
        <w:ind w:firstLine="420"/>
        <w:rPr>
          <w:rFonts w:ascii="宋体"/>
          <w:sz w:val="21"/>
          <w:szCs w:val="21"/>
        </w:rPr>
      </w:pPr>
      <w:r>
        <w:rPr>
          <w:rFonts w:ascii="宋体" w:hAnsi="宋体"/>
          <w:sz w:val="21"/>
          <w:szCs w:val="21"/>
        </w:rPr>
        <w:t>c</w:t>
      </w:r>
      <w:r>
        <w:rPr>
          <w:rFonts w:ascii="宋体" w:hAnsi="宋体" w:hint="eastAsia"/>
          <w:sz w:val="21"/>
          <w:szCs w:val="21"/>
        </w:rPr>
        <w:t>）</w:t>
      </w:r>
      <w:r w:rsidRPr="002C1D3B">
        <w:rPr>
          <w:rFonts w:ascii="宋体" w:hAnsi="宋体" w:hint="eastAsia"/>
          <w:sz w:val="21"/>
          <w:szCs w:val="21"/>
        </w:rPr>
        <w:t>桶装危险化学品上下层</w:t>
      </w:r>
      <w:r>
        <w:rPr>
          <w:rFonts w:ascii="宋体" w:hAnsi="宋体" w:hint="eastAsia"/>
          <w:sz w:val="21"/>
          <w:szCs w:val="21"/>
        </w:rPr>
        <w:t>之</w:t>
      </w:r>
      <w:r w:rsidRPr="002C1D3B">
        <w:rPr>
          <w:rFonts w:ascii="宋体" w:hAnsi="宋体" w:hint="eastAsia"/>
          <w:sz w:val="21"/>
          <w:szCs w:val="21"/>
        </w:rPr>
        <w:t>间</w:t>
      </w:r>
      <w:r>
        <w:rPr>
          <w:rFonts w:ascii="宋体" w:hAnsi="宋体" w:hint="eastAsia"/>
          <w:sz w:val="21"/>
          <w:szCs w:val="21"/>
        </w:rPr>
        <w:t>；</w:t>
      </w:r>
    </w:p>
    <w:p w:rsidR="00D63105" w:rsidRPr="002C1D3B" w:rsidRDefault="00D63105" w:rsidP="004443BA">
      <w:pPr>
        <w:pStyle w:val="affff1"/>
        <w:spacing w:line="240" w:lineRule="auto"/>
        <w:ind w:firstLine="420"/>
        <w:rPr>
          <w:rFonts w:ascii="宋体"/>
          <w:sz w:val="21"/>
          <w:szCs w:val="21"/>
        </w:rPr>
      </w:pPr>
      <w:r>
        <w:rPr>
          <w:rFonts w:ascii="宋体" w:hAnsi="宋体"/>
          <w:sz w:val="21"/>
          <w:szCs w:val="21"/>
        </w:rPr>
        <w:t>d</w:t>
      </w:r>
      <w:r>
        <w:rPr>
          <w:rFonts w:ascii="宋体" w:hAnsi="宋体" w:hint="eastAsia"/>
          <w:sz w:val="21"/>
          <w:szCs w:val="21"/>
        </w:rPr>
        <w:t>）角柱、角件、端柱和侧柱上。</w:t>
      </w:r>
    </w:p>
    <w:p w:rsidR="00D63105" w:rsidRPr="002C1D3B" w:rsidRDefault="00D63105" w:rsidP="00D94D49">
      <w:pPr>
        <w:spacing w:line="240" w:lineRule="auto"/>
        <w:jc w:val="left"/>
        <w:rPr>
          <w:rFonts w:ascii="宋体"/>
          <w:szCs w:val="21"/>
        </w:rPr>
      </w:pPr>
      <w:r w:rsidRPr="00427FBD">
        <w:rPr>
          <w:rFonts w:ascii="黑体" w:eastAsia="黑体"/>
          <w:szCs w:val="21"/>
        </w:rPr>
        <w:t>9.5.2.7</w:t>
      </w:r>
      <w:r>
        <w:rPr>
          <w:rFonts w:ascii="宋体" w:hAnsi="宋体"/>
          <w:szCs w:val="21"/>
        </w:rPr>
        <w:t xml:space="preserve">  </w:t>
      </w:r>
      <w:r>
        <w:rPr>
          <w:rFonts w:ascii="宋体" w:hAnsi="宋体" w:hint="eastAsia"/>
          <w:szCs w:val="21"/>
        </w:rPr>
        <w:t>衬垫应有足够防护强度，能起到足够的保护作用。</w:t>
      </w:r>
      <w:r w:rsidRPr="002C1D3B">
        <w:rPr>
          <w:rFonts w:ascii="宋体" w:hAnsi="宋体" w:hint="eastAsia"/>
          <w:szCs w:val="21"/>
        </w:rPr>
        <w:t>衬垫的类型包括托盘、胶合板、木条和木板等。</w:t>
      </w:r>
    </w:p>
    <w:p w:rsidR="00D63105" w:rsidRPr="009143FC" w:rsidRDefault="00D63105" w:rsidP="00D94D49">
      <w:pPr>
        <w:pStyle w:val="affff1"/>
        <w:spacing w:line="240" w:lineRule="auto"/>
        <w:ind w:firstLineChars="0" w:firstLine="0"/>
        <w:rPr>
          <w:rFonts w:ascii="宋体"/>
          <w:sz w:val="21"/>
          <w:szCs w:val="21"/>
        </w:rPr>
      </w:pPr>
      <w:r w:rsidRPr="00427FBD">
        <w:rPr>
          <w:rFonts w:ascii="黑体" w:eastAsia="黑体"/>
          <w:color w:val="000000"/>
          <w:kern w:val="0"/>
          <w:sz w:val="21"/>
          <w:szCs w:val="21"/>
        </w:rPr>
        <w:t>9.5.2.8</w:t>
      </w:r>
      <w:r>
        <w:rPr>
          <w:rFonts w:ascii="宋体" w:hAnsi="宋体"/>
          <w:sz w:val="21"/>
          <w:szCs w:val="21"/>
        </w:rPr>
        <w:t xml:space="preserve">  </w:t>
      </w:r>
      <w:r w:rsidRPr="002C1D3B">
        <w:rPr>
          <w:rFonts w:ascii="宋体" w:hAnsi="宋体" w:hint="eastAsia"/>
          <w:sz w:val="21"/>
          <w:szCs w:val="21"/>
        </w:rPr>
        <w:t>应</w:t>
      </w:r>
      <w:r>
        <w:rPr>
          <w:rFonts w:ascii="宋体" w:hAnsi="宋体" w:hint="eastAsia"/>
          <w:sz w:val="21"/>
          <w:szCs w:val="21"/>
        </w:rPr>
        <w:t>采取适当的系固方法</w:t>
      </w:r>
      <w:r w:rsidRPr="002C1D3B">
        <w:rPr>
          <w:rFonts w:ascii="宋体" w:hAnsi="宋体" w:hint="eastAsia"/>
          <w:sz w:val="21"/>
          <w:szCs w:val="21"/>
        </w:rPr>
        <w:t>对集装箱内的货物加以系固，</w:t>
      </w:r>
      <w:r>
        <w:rPr>
          <w:rFonts w:ascii="宋体" w:hAnsi="宋体" w:hint="eastAsia"/>
          <w:sz w:val="21"/>
          <w:szCs w:val="21"/>
        </w:rPr>
        <w:t>防止危险化学品包装</w:t>
      </w:r>
      <w:r w:rsidRPr="009143FC">
        <w:rPr>
          <w:rFonts w:ascii="宋体" w:hAnsi="宋体" w:hint="eastAsia"/>
          <w:sz w:val="21"/>
          <w:szCs w:val="21"/>
        </w:rPr>
        <w:t>在运输过程中</w:t>
      </w:r>
      <w:r>
        <w:rPr>
          <w:rFonts w:ascii="宋体" w:hAnsi="宋体" w:hint="eastAsia"/>
          <w:sz w:val="21"/>
          <w:szCs w:val="21"/>
        </w:rPr>
        <w:t>因移动</w:t>
      </w:r>
      <w:r w:rsidRPr="009143FC">
        <w:rPr>
          <w:rFonts w:ascii="宋体" w:hAnsi="宋体" w:hint="eastAsia"/>
          <w:sz w:val="21"/>
          <w:szCs w:val="21"/>
        </w:rPr>
        <w:t>而损坏。</w:t>
      </w:r>
    </w:p>
    <w:p w:rsidR="00D63105" w:rsidRPr="002C1D3B" w:rsidRDefault="00D63105" w:rsidP="00D94D49">
      <w:pPr>
        <w:pStyle w:val="affff1"/>
        <w:spacing w:line="240" w:lineRule="auto"/>
        <w:ind w:firstLineChars="0" w:firstLine="0"/>
        <w:rPr>
          <w:rFonts w:ascii="宋体"/>
          <w:sz w:val="21"/>
          <w:szCs w:val="21"/>
        </w:rPr>
      </w:pPr>
      <w:r w:rsidRPr="00427FBD">
        <w:rPr>
          <w:rFonts w:ascii="黑体" w:eastAsia="黑体"/>
          <w:color w:val="000000"/>
          <w:kern w:val="0"/>
          <w:sz w:val="21"/>
          <w:szCs w:val="21"/>
        </w:rPr>
        <w:t>9.5.2.9</w:t>
      </w:r>
      <w:r w:rsidRPr="002C1D3B">
        <w:rPr>
          <w:rFonts w:ascii="宋体" w:hAnsi="宋体"/>
          <w:sz w:val="21"/>
          <w:szCs w:val="21"/>
        </w:rPr>
        <w:t xml:space="preserve"> </w:t>
      </w:r>
      <w:r>
        <w:rPr>
          <w:rFonts w:ascii="宋体" w:hAnsi="宋体"/>
          <w:sz w:val="21"/>
          <w:szCs w:val="21"/>
        </w:rPr>
        <w:t xml:space="preserve"> </w:t>
      </w:r>
      <w:r w:rsidRPr="002C1D3B">
        <w:rPr>
          <w:rFonts w:ascii="宋体" w:hAnsi="宋体" w:hint="eastAsia"/>
          <w:sz w:val="21"/>
          <w:szCs w:val="21"/>
        </w:rPr>
        <w:t>系固方法本身不应导致</w:t>
      </w:r>
      <w:r>
        <w:rPr>
          <w:rFonts w:ascii="宋体" w:hAnsi="宋体" w:hint="eastAsia"/>
          <w:sz w:val="21"/>
          <w:szCs w:val="21"/>
        </w:rPr>
        <w:t>危险化学品包装</w:t>
      </w:r>
      <w:r w:rsidRPr="002C1D3B">
        <w:rPr>
          <w:rFonts w:ascii="宋体" w:hAnsi="宋体" w:hint="eastAsia"/>
          <w:sz w:val="21"/>
          <w:szCs w:val="21"/>
        </w:rPr>
        <w:t>或集装箱的损坏。系固的材料主要有钢丝绳、纤维索、钢带、尼龙带、气袋等。</w:t>
      </w:r>
    </w:p>
    <w:p w:rsidR="00D63105" w:rsidRPr="00EF090F" w:rsidRDefault="00D63105" w:rsidP="00D94D49">
      <w:pPr>
        <w:pStyle w:val="affff1"/>
        <w:spacing w:line="240" w:lineRule="auto"/>
        <w:ind w:firstLineChars="0" w:firstLine="0"/>
        <w:rPr>
          <w:rFonts w:ascii="宋体"/>
          <w:sz w:val="21"/>
          <w:szCs w:val="21"/>
        </w:rPr>
      </w:pPr>
      <w:r w:rsidRPr="00427FBD">
        <w:rPr>
          <w:rFonts w:ascii="黑体" w:eastAsia="黑体"/>
          <w:color w:val="000000"/>
          <w:kern w:val="0"/>
          <w:sz w:val="21"/>
          <w:szCs w:val="21"/>
        </w:rPr>
        <w:t>9.5.2.10</w:t>
      </w:r>
      <w:r>
        <w:rPr>
          <w:rFonts w:ascii="宋体" w:hAnsi="宋体"/>
          <w:sz w:val="21"/>
          <w:szCs w:val="21"/>
        </w:rPr>
        <w:t xml:space="preserve">  </w:t>
      </w:r>
      <w:r>
        <w:rPr>
          <w:rFonts w:ascii="宋体" w:hAnsi="宋体" w:hint="eastAsia"/>
          <w:sz w:val="21"/>
          <w:szCs w:val="21"/>
        </w:rPr>
        <w:t>装卸易燃易爆危险化学品期间，不应进行加油、加水等作业。</w:t>
      </w:r>
    </w:p>
    <w:p w:rsidR="00D63105" w:rsidRPr="00EF090F" w:rsidRDefault="00D63105" w:rsidP="00D94D49">
      <w:pPr>
        <w:pStyle w:val="affff1"/>
        <w:spacing w:line="240" w:lineRule="auto"/>
        <w:ind w:firstLineChars="0" w:firstLine="0"/>
        <w:rPr>
          <w:rFonts w:ascii="宋体"/>
          <w:sz w:val="21"/>
          <w:szCs w:val="21"/>
        </w:rPr>
      </w:pPr>
      <w:r w:rsidRPr="00427FBD">
        <w:rPr>
          <w:rFonts w:ascii="黑体" w:eastAsia="黑体"/>
          <w:color w:val="000000"/>
          <w:kern w:val="0"/>
          <w:sz w:val="21"/>
          <w:szCs w:val="21"/>
        </w:rPr>
        <w:t>9.5.2.11</w:t>
      </w:r>
      <w:r>
        <w:rPr>
          <w:rFonts w:ascii="宋体" w:hAnsi="宋体"/>
          <w:sz w:val="21"/>
          <w:szCs w:val="21"/>
        </w:rPr>
        <w:t xml:space="preserve">  </w:t>
      </w:r>
      <w:r>
        <w:rPr>
          <w:rFonts w:ascii="宋体" w:hAnsi="宋体" w:hint="eastAsia"/>
          <w:sz w:val="21"/>
          <w:szCs w:val="21"/>
        </w:rPr>
        <w:t>对于</w:t>
      </w:r>
      <w:r w:rsidRPr="00EF090F">
        <w:rPr>
          <w:rFonts w:ascii="宋体" w:hAnsi="宋体" w:hint="eastAsia"/>
          <w:sz w:val="21"/>
          <w:szCs w:val="21"/>
        </w:rPr>
        <w:t>装有易产生</w:t>
      </w:r>
      <w:r>
        <w:rPr>
          <w:rFonts w:ascii="宋体" w:hAnsi="宋体" w:hint="eastAsia"/>
          <w:sz w:val="21"/>
          <w:szCs w:val="21"/>
        </w:rPr>
        <w:t>有</w:t>
      </w:r>
      <w:r w:rsidRPr="00EF090F">
        <w:rPr>
          <w:rFonts w:ascii="宋体" w:hAnsi="宋体" w:hint="eastAsia"/>
          <w:sz w:val="21"/>
          <w:szCs w:val="21"/>
        </w:rPr>
        <w:t>毒气体或易燃气体的</w:t>
      </w:r>
      <w:r>
        <w:rPr>
          <w:rFonts w:ascii="宋体" w:hAnsi="宋体" w:hint="eastAsia"/>
          <w:sz w:val="21"/>
          <w:szCs w:val="21"/>
        </w:rPr>
        <w:t>集装箱</w:t>
      </w:r>
      <w:r w:rsidRPr="00EF090F">
        <w:rPr>
          <w:rFonts w:ascii="宋体" w:hAnsi="宋体" w:hint="eastAsia"/>
          <w:sz w:val="21"/>
          <w:szCs w:val="21"/>
        </w:rPr>
        <w:t>，卸货时应先打开箱门，进行足够的通风后方可</w:t>
      </w:r>
      <w:r>
        <w:rPr>
          <w:rFonts w:ascii="宋体" w:hAnsi="宋体" w:hint="eastAsia"/>
          <w:sz w:val="21"/>
          <w:szCs w:val="21"/>
        </w:rPr>
        <w:t>进行</w:t>
      </w:r>
      <w:r w:rsidRPr="00EF090F">
        <w:rPr>
          <w:rFonts w:ascii="宋体" w:hAnsi="宋体" w:hint="eastAsia"/>
          <w:sz w:val="21"/>
          <w:szCs w:val="21"/>
        </w:rPr>
        <w:t>作业。</w:t>
      </w:r>
    </w:p>
    <w:p w:rsidR="00D63105" w:rsidRPr="007739DF" w:rsidRDefault="00D63105" w:rsidP="00D94D49">
      <w:pPr>
        <w:spacing w:line="240" w:lineRule="auto"/>
        <w:rPr>
          <w:rFonts w:ascii="黑体" w:eastAsia="黑体"/>
          <w:szCs w:val="24"/>
        </w:rPr>
      </w:pPr>
      <w:r w:rsidRPr="007739DF">
        <w:rPr>
          <w:rFonts w:ascii="黑体" w:eastAsia="黑体"/>
          <w:szCs w:val="24"/>
        </w:rPr>
        <w:t xml:space="preserve">9.5.3 </w:t>
      </w:r>
      <w:r>
        <w:rPr>
          <w:rFonts w:ascii="黑体" w:eastAsia="黑体"/>
          <w:szCs w:val="24"/>
        </w:rPr>
        <w:t xml:space="preserve"> </w:t>
      </w:r>
      <w:r w:rsidRPr="007739DF">
        <w:rPr>
          <w:rFonts w:ascii="黑体" w:eastAsia="黑体" w:hint="eastAsia"/>
          <w:szCs w:val="24"/>
        </w:rPr>
        <w:t>装卸后</w:t>
      </w:r>
    </w:p>
    <w:p w:rsidR="00D63105" w:rsidRDefault="00D63105" w:rsidP="00D94D49">
      <w:pPr>
        <w:pStyle w:val="affff1"/>
        <w:spacing w:line="240" w:lineRule="auto"/>
        <w:ind w:firstLineChars="0" w:firstLine="0"/>
        <w:rPr>
          <w:rFonts w:ascii="宋体"/>
          <w:sz w:val="21"/>
          <w:szCs w:val="21"/>
        </w:rPr>
      </w:pPr>
      <w:r w:rsidRPr="00427FBD">
        <w:rPr>
          <w:rFonts w:ascii="黑体" w:eastAsia="黑体"/>
          <w:color w:val="000000"/>
          <w:kern w:val="0"/>
          <w:sz w:val="21"/>
          <w:szCs w:val="21"/>
        </w:rPr>
        <w:t>9.5.3.1</w:t>
      </w:r>
      <w:r w:rsidRPr="00261A24">
        <w:rPr>
          <w:rFonts w:ascii="宋体" w:hAnsi="宋体"/>
          <w:sz w:val="21"/>
          <w:szCs w:val="21"/>
        </w:rPr>
        <w:t xml:space="preserve"> </w:t>
      </w:r>
      <w:r>
        <w:rPr>
          <w:rFonts w:ascii="宋体" w:hAnsi="宋体"/>
          <w:sz w:val="21"/>
          <w:szCs w:val="21"/>
        </w:rPr>
        <w:t xml:space="preserve"> </w:t>
      </w:r>
      <w:r w:rsidRPr="00261A24">
        <w:rPr>
          <w:rFonts w:ascii="宋体" w:hAnsi="宋体" w:hint="eastAsia"/>
          <w:sz w:val="21"/>
          <w:szCs w:val="21"/>
        </w:rPr>
        <w:t>装箱完毕，</w:t>
      </w:r>
      <w:r>
        <w:rPr>
          <w:rFonts w:ascii="宋体" w:hAnsi="宋体" w:hint="eastAsia"/>
          <w:sz w:val="21"/>
          <w:szCs w:val="21"/>
        </w:rPr>
        <w:t>应清除多余的系固材料、工具、废弃的包装材料等，然后关闭箱门，确认箱门的关闭装置锁闭牢靠。</w:t>
      </w:r>
    </w:p>
    <w:p w:rsidR="00D63105" w:rsidRDefault="00D63105" w:rsidP="00D94D49">
      <w:pPr>
        <w:pStyle w:val="affff1"/>
        <w:spacing w:line="240" w:lineRule="auto"/>
        <w:ind w:firstLineChars="0" w:firstLine="0"/>
        <w:rPr>
          <w:rFonts w:ascii="宋体"/>
          <w:sz w:val="21"/>
          <w:szCs w:val="21"/>
        </w:rPr>
      </w:pPr>
      <w:r w:rsidRPr="00427FBD">
        <w:rPr>
          <w:rFonts w:ascii="黑体" w:eastAsia="黑体"/>
          <w:color w:val="000000"/>
          <w:kern w:val="0"/>
          <w:sz w:val="21"/>
          <w:szCs w:val="21"/>
        </w:rPr>
        <w:lastRenderedPageBreak/>
        <w:t>9.5.3.2</w:t>
      </w:r>
      <w:r>
        <w:rPr>
          <w:rFonts w:ascii="宋体" w:hAnsi="宋体"/>
          <w:sz w:val="21"/>
          <w:szCs w:val="21"/>
        </w:rPr>
        <w:t xml:space="preserve">  </w:t>
      </w:r>
      <w:r>
        <w:rPr>
          <w:rFonts w:ascii="宋体" w:hAnsi="宋体" w:hint="eastAsia"/>
          <w:sz w:val="21"/>
          <w:szCs w:val="21"/>
        </w:rPr>
        <w:t>应按规定在箱外</w:t>
      </w:r>
      <w:r w:rsidRPr="00261A24">
        <w:rPr>
          <w:rFonts w:ascii="宋体" w:hAnsi="宋体" w:hint="eastAsia"/>
          <w:sz w:val="21"/>
          <w:szCs w:val="21"/>
        </w:rPr>
        <w:t>粘贴好与箱内危险</w:t>
      </w:r>
      <w:r>
        <w:rPr>
          <w:rFonts w:ascii="宋体" w:hAnsi="宋体" w:hint="eastAsia"/>
          <w:sz w:val="21"/>
          <w:szCs w:val="21"/>
        </w:rPr>
        <w:t>化学品</w:t>
      </w:r>
      <w:r w:rsidRPr="00261A24">
        <w:rPr>
          <w:rFonts w:ascii="宋体" w:hAnsi="宋体" w:hint="eastAsia"/>
          <w:sz w:val="21"/>
          <w:szCs w:val="21"/>
        </w:rPr>
        <w:t>性质相一致的危险标志、标牌。</w:t>
      </w:r>
      <w:r>
        <w:rPr>
          <w:rFonts w:ascii="宋体" w:hAnsi="宋体" w:hint="eastAsia"/>
          <w:sz w:val="21"/>
          <w:szCs w:val="21"/>
        </w:rPr>
        <w:t>使用固体二氧化碳或其它冷冻剂时，在箱外做成标识。装载熏蒸货物或在熏蒸条件下运输时，箱门外应粘贴警告牌。</w:t>
      </w:r>
    </w:p>
    <w:p w:rsidR="00D63105" w:rsidRPr="00261A24" w:rsidRDefault="00D63105" w:rsidP="00D94D49">
      <w:pPr>
        <w:pStyle w:val="affff1"/>
        <w:spacing w:line="240" w:lineRule="auto"/>
        <w:ind w:firstLineChars="0" w:firstLine="0"/>
        <w:rPr>
          <w:rFonts w:ascii="宋体"/>
          <w:sz w:val="21"/>
          <w:szCs w:val="21"/>
        </w:rPr>
      </w:pPr>
      <w:r w:rsidRPr="00427FBD">
        <w:rPr>
          <w:rFonts w:ascii="黑体" w:eastAsia="黑体"/>
          <w:color w:val="000000"/>
          <w:kern w:val="0"/>
          <w:sz w:val="21"/>
          <w:szCs w:val="21"/>
        </w:rPr>
        <w:t>9.5.3.3</w:t>
      </w:r>
      <w:r>
        <w:rPr>
          <w:rFonts w:ascii="宋体" w:hAnsi="宋体"/>
          <w:sz w:val="21"/>
          <w:szCs w:val="21"/>
        </w:rPr>
        <w:t xml:space="preserve">  </w:t>
      </w:r>
      <w:r>
        <w:rPr>
          <w:rFonts w:ascii="宋体" w:hAnsi="宋体" w:hint="eastAsia"/>
          <w:sz w:val="21"/>
          <w:szCs w:val="21"/>
        </w:rPr>
        <w:t>应如实记录装箱情况，并归档保存。</w:t>
      </w:r>
    </w:p>
    <w:p w:rsidR="00D63105" w:rsidRPr="00261A24" w:rsidRDefault="00D63105" w:rsidP="00D94D49">
      <w:pPr>
        <w:pStyle w:val="affff1"/>
        <w:spacing w:line="240" w:lineRule="auto"/>
        <w:ind w:firstLineChars="0" w:firstLine="0"/>
        <w:rPr>
          <w:rFonts w:ascii="宋体"/>
          <w:sz w:val="21"/>
          <w:szCs w:val="21"/>
        </w:rPr>
      </w:pPr>
      <w:r w:rsidRPr="00427FBD">
        <w:rPr>
          <w:rFonts w:ascii="黑体" w:eastAsia="黑体"/>
          <w:color w:val="000000"/>
          <w:kern w:val="0"/>
          <w:sz w:val="21"/>
          <w:szCs w:val="21"/>
        </w:rPr>
        <w:t>9.5.3.4</w:t>
      </w:r>
      <w:r>
        <w:rPr>
          <w:rFonts w:ascii="宋体" w:hAnsi="宋体"/>
          <w:sz w:val="21"/>
          <w:szCs w:val="21"/>
        </w:rPr>
        <w:t xml:space="preserve">  </w:t>
      </w:r>
      <w:r>
        <w:rPr>
          <w:rFonts w:ascii="宋体" w:hAnsi="宋体" w:hint="eastAsia"/>
          <w:sz w:val="21"/>
          <w:szCs w:val="21"/>
        </w:rPr>
        <w:t>应</w:t>
      </w:r>
      <w:r w:rsidRPr="00261A24">
        <w:rPr>
          <w:rFonts w:ascii="宋体" w:hAnsi="宋体" w:hint="eastAsia"/>
          <w:sz w:val="21"/>
          <w:szCs w:val="21"/>
        </w:rPr>
        <w:t>对卸空的集装箱进行安全处理；有污染的集装箱，要在指定地点、按规定要求进行清扫或清洗。</w:t>
      </w:r>
    </w:p>
    <w:p w:rsidR="00D63105" w:rsidRPr="00261A24" w:rsidRDefault="00D63105" w:rsidP="00D94D49">
      <w:pPr>
        <w:pStyle w:val="affff1"/>
        <w:spacing w:line="240" w:lineRule="auto"/>
        <w:ind w:firstLineChars="0" w:firstLine="0"/>
        <w:rPr>
          <w:rFonts w:ascii="宋体"/>
          <w:sz w:val="21"/>
          <w:szCs w:val="21"/>
        </w:rPr>
      </w:pPr>
      <w:r w:rsidRPr="00427FBD">
        <w:rPr>
          <w:rFonts w:ascii="黑体" w:eastAsia="黑体"/>
          <w:color w:val="000000"/>
          <w:kern w:val="0"/>
          <w:sz w:val="21"/>
          <w:szCs w:val="21"/>
        </w:rPr>
        <w:t>9.5.3.5</w:t>
      </w:r>
      <w:r>
        <w:rPr>
          <w:rFonts w:ascii="宋体" w:hAnsi="宋体"/>
          <w:sz w:val="21"/>
          <w:szCs w:val="21"/>
        </w:rPr>
        <w:t xml:space="preserve">  </w:t>
      </w:r>
      <w:r w:rsidRPr="00261A24">
        <w:rPr>
          <w:rFonts w:ascii="宋体" w:hAnsi="宋体" w:hint="eastAsia"/>
          <w:sz w:val="21"/>
          <w:szCs w:val="21"/>
        </w:rPr>
        <w:t>装过毒害品的集装箱在清扫或清洗前，应开箱通风。进行清扫或清洗的工作人员应穿戴适</w:t>
      </w:r>
      <w:r>
        <w:rPr>
          <w:rFonts w:ascii="宋体" w:hAnsi="宋体" w:hint="eastAsia"/>
          <w:sz w:val="21"/>
          <w:szCs w:val="21"/>
        </w:rPr>
        <w:t>当</w:t>
      </w:r>
      <w:r w:rsidRPr="00261A24">
        <w:rPr>
          <w:rFonts w:ascii="宋体" w:hAnsi="宋体" w:hint="eastAsia"/>
          <w:sz w:val="21"/>
          <w:szCs w:val="21"/>
        </w:rPr>
        <w:t>的防护用品。洗箱污水在未作处理之前，</w:t>
      </w:r>
      <w:r>
        <w:rPr>
          <w:rFonts w:ascii="宋体" w:hAnsi="宋体" w:hint="eastAsia"/>
          <w:sz w:val="21"/>
          <w:szCs w:val="21"/>
        </w:rPr>
        <w:t>不得</w:t>
      </w:r>
      <w:r w:rsidRPr="00261A24">
        <w:rPr>
          <w:rFonts w:ascii="宋体" w:hAnsi="宋体" w:hint="eastAsia"/>
          <w:sz w:val="21"/>
          <w:szCs w:val="21"/>
        </w:rPr>
        <w:t>排放。经处理过的污水，应符合</w:t>
      </w:r>
      <w:r w:rsidRPr="00261A24">
        <w:rPr>
          <w:rFonts w:ascii="宋体" w:hAnsi="宋体"/>
          <w:sz w:val="21"/>
          <w:szCs w:val="21"/>
        </w:rPr>
        <w:t xml:space="preserve">GB8978 </w:t>
      </w:r>
      <w:r w:rsidRPr="00261A24">
        <w:rPr>
          <w:rFonts w:ascii="宋体" w:hAnsi="宋体" w:hint="eastAsia"/>
          <w:sz w:val="21"/>
          <w:szCs w:val="21"/>
        </w:rPr>
        <w:t>的排放标准。</w:t>
      </w:r>
    </w:p>
    <w:p w:rsidR="00D63105" w:rsidRPr="00C707D6" w:rsidRDefault="00D63105" w:rsidP="00C80D5C">
      <w:pPr>
        <w:pStyle w:val="1"/>
        <w:spacing w:before="312" w:after="312"/>
      </w:pPr>
      <w:bookmarkStart w:id="64" w:name="_Toc341719787"/>
      <w:bookmarkStart w:id="65" w:name="_Toc343624031"/>
      <w:bookmarkStart w:id="66" w:name="_Toc343624836"/>
      <w:bookmarkStart w:id="67" w:name="_Toc343966446"/>
      <w:bookmarkStart w:id="68" w:name="_Toc344218921"/>
      <w:r w:rsidRPr="00C707D6">
        <w:t xml:space="preserve">10  </w:t>
      </w:r>
      <w:r w:rsidRPr="00C707D6">
        <w:rPr>
          <w:rFonts w:hint="eastAsia"/>
        </w:rPr>
        <w:t>行程管理</w:t>
      </w:r>
      <w:bookmarkEnd w:id="64"/>
      <w:bookmarkEnd w:id="65"/>
      <w:bookmarkEnd w:id="66"/>
      <w:bookmarkEnd w:id="67"/>
      <w:bookmarkEnd w:id="68"/>
    </w:p>
    <w:p w:rsidR="00D63105" w:rsidRPr="00D37D03" w:rsidRDefault="00D63105" w:rsidP="004443BA">
      <w:pPr>
        <w:spacing w:beforeLines="50" w:afterLines="50" w:line="240" w:lineRule="auto"/>
        <w:rPr>
          <w:rFonts w:ascii="黑体" w:eastAsia="黑体"/>
        </w:rPr>
      </w:pPr>
      <w:r w:rsidRPr="00D37D03">
        <w:rPr>
          <w:rFonts w:ascii="黑体" w:eastAsia="黑体"/>
        </w:rPr>
        <w:t>10.1</w:t>
      </w:r>
      <w:r>
        <w:rPr>
          <w:rFonts w:ascii="黑体" w:eastAsia="黑体"/>
        </w:rPr>
        <w:t xml:space="preserve">  </w:t>
      </w:r>
      <w:r w:rsidRPr="00D37D03">
        <w:rPr>
          <w:rFonts w:ascii="黑体" w:eastAsia="黑体" w:hint="eastAsia"/>
        </w:rPr>
        <w:t>职责</w:t>
      </w:r>
    </w:p>
    <w:p w:rsidR="00D63105" w:rsidRPr="00893B62" w:rsidRDefault="00D63105" w:rsidP="00D94D49">
      <w:pPr>
        <w:pStyle w:val="affff1"/>
        <w:spacing w:line="240" w:lineRule="auto"/>
        <w:ind w:firstLineChars="0" w:firstLine="0"/>
        <w:rPr>
          <w:rFonts w:ascii="宋体" w:cs="宋体"/>
          <w:sz w:val="21"/>
          <w:szCs w:val="21"/>
        </w:rPr>
      </w:pPr>
      <w:r w:rsidRPr="00427FBD">
        <w:rPr>
          <w:rFonts w:ascii="黑体" w:eastAsia="黑体"/>
          <w:color w:val="000000"/>
          <w:kern w:val="0"/>
          <w:sz w:val="21"/>
          <w:szCs w:val="21"/>
        </w:rPr>
        <w:t>10.1.1</w:t>
      </w:r>
      <w:r w:rsidRPr="00893B62">
        <w:rPr>
          <w:rFonts w:ascii="宋体" w:hAnsi="宋体"/>
          <w:sz w:val="21"/>
          <w:szCs w:val="24"/>
        </w:rPr>
        <w:t xml:space="preserve"> </w:t>
      </w:r>
      <w:r>
        <w:rPr>
          <w:rFonts w:ascii="宋体" w:hAnsi="宋体"/>
          <w:sz w:val="21"/>
          <w:szCs w:val="24"/>
        </w:rPr>
        <w:t xml:space="preserve"> </w:t>
      </w:r>
      <w:r w:rsidRPr="00893B62">
        <w:rPr>
          <w:rFonts w:ascii="宋体" w:hAnsi="宋体" w:hint="eastAsia"/>
          <w:sz w:val="21"/>
          <w:szCs w:val="24"/>
        </w:rPr>
        <w:t>承运商是保证危险化学品在途运输作业安全的责任主体，</w:t>
      </w:r>
      <w:r w:rsidRPr="00893B62">
        <w:rPr>
          <w:rFonts w:ascii="宋体" w:hAnsi="宋体" w:cs="宋体" w:hint="eastAsia"/>
          <w:sz w:val="21"/>
          <w:szCs w:val="21"/>
        </w:rPr>
        <w:t>应建立健全</w:t>
      </w:r>
      <w:r w:rsidRPr="00893B62">
        <w:rPr>
          <w:rFonts w:ascii="宋体" w:hAnsi="宋体" w:hint="eastAsia"/>
          <w:sz w:val="21"/>
          <w:szCs w:val="24"/>
        </w:rPr>
        <w:t>危险化学品在途运输作业的</w:t>
      </w:r>
      <w:r w:rsidRPr="00893B62">
        <w:rPr>
          <w:rFonts w:ascii="宋体" w:hAnsi="宋体" w:cs="宋体" w:hint="eastAsia"/>
          <w:sz w:val="21"/>
          <w:szCs w:val="21"/>
        </w:rPr>
        <w:t>安全操作规程和事故应急响应流程，并严格执行。</w:t>
      </w:r>
    </w:p>
    <w:p w:rsidR="00D63105" w:rsidRPr="005B7296" w:rsidRDefault="00D63105" w:rsidP="00D94D49">
      <w:pPr>
        <w:pStyle w:val="affff1"/>
        <w:spacing w:line="240" w:lineRule="auto"/>
        <w:ind w:firstLineChars="0" w:firstLine="0"/>
        <w:rPr>
          <w:rFonts w:ascii="宋体"/>
          <w:sz w:val="21"/>
          <w:szCs w:val="24"/>
        </w:rPr>
      </w:pPr>
      <w:r w:rsidRPr="00427FBD">
        <w:rPr>
          <w:rFonts w:ascii="黑体" w:eastAsia="黑体"/>
          <w:color w:val="000000"/>
          <w:kern w:val="0"/>
          <w:sz w:val="21"/>
          <w:szCs w:val="21"/>
        </w:rPr>
        <w:t>10.1.2</w:t>
      </w:r>
      <w:r>
        <w:rPr>
          <w:rFonts w:ascii="宋体" w:hAnsi="宋体"/>
          <w:sz w:val="21"/>
          <w:szCs w:val="24"/>
        </w:rPr>
        <w:t xml:space="preserve">  </w:t>
      </w:r>
      <w:r w:rsidRPr="007E49DB">
        <w:rPr>
          <w:rFonts w:ascii="宋体" w:hAnsi="宋体" w:hint="eastAsia"/>
          <w:sz w:val="21"/>
          <w:szCs w:val="24"/>
        </w:rPr>
        <w:t>在途运输过程中发生化学事故时，承运商应按照事故响应流程通知托运方和当地监管部门，</w:t>
      </w:r>
      <w:r w:rsidRPr="007E49DB">
        <w:rPr>
          <w:rFonts w:ascii="宋体" w:hAnsi="宋体" w:cs="宋体" w:hint="eastAsia"/>
          <w:sz w:val="21"/>
          <w:szCs w:val="21"/>
        </w:rPr>
        <w:t>积极配合进行</w:t>
      </w:r>
      <w:r w:rsidRPr="007E49DB">
        <w:rPr>
          <w:rFonts w:ascii="宋体" w:hAnsi="宋体" w:hint="eastAsia"/>
          <w:sz w:val="21"/>
          <w:szCs w:val="24"/>
        </w:rPr>
        <w:t>事故处置</w:t>
      </w:r>
      <w:r w:rsidRPr="007E49DB">
        <w:rPr>
          <w:rFonts w:ascii="宋体" w:hAnsi="宋体" w:cs="宋体" w:hint="eastAsia"/>
          <w:sz w:val="21"/>
          <w:szCs w:val="21"/>
        </w:rPr>
        <w:t>。</w:t>
      </w:r>
    </w:p>
    <w:p w:rsidR="00D63105" w:rsidRPr="00D37D03" w:rsidRDefault="00D63105" w:rsidP="004443BA">
      <w:pPr>
        <w:spacing w:beforeLines="50" w:afterLines="50" w:line="240" w:lineRule="auto"/>
        <w:rPr>
          <w:rFonts w:ascii="黑体" w:eastAsia="黑体"/>
        </w:rPr>
      </w:pPr>
      <w:r w:rsidRPr="00D37D03">
        <w:rPr>
          <w:rFonts w:ascii="黑体" w:eastAsia="黑体"/>
        </w:rPr>
        <w:t>10.2</w:t>
      </w:r>
      <w:r>
        <w:rPr>
          <w:rFonts w:ascii="黑体" w:eastAsia="黑体"/>
        </w:rPr>
        <w:t xml:space="preserve">  </w:t>
      </w:r>
      <w:r w:rsidRPr="00D37D03">
        <w:rPr>
          <w:rFonts w:ascii="黑体" w:eastAsia="黑体" w:hint="eastAsia"/>
        </w:rPr>
        <w:t>前期准备</w:t>
      </w:r>
    </w:p>
    <w:p w:rsidR="00D63105" w:rsidRPr="00E52B7D" w:rsidRDefault="00D63105" w:rsidP="00D94D49">
      <w:pPr>
        <w:pStyle w:val="affff0"/>
        <w:rPr>
          <w:rFonts w:ascii="Times New Roman" w:hAnsi="Times New Roman"/>
          <w:szCs w:val="24"/>
        </w:rPr>
      </w:pPr>
      <w:r w:rsidRPr="00427FBD">
        <w:rPr>
          <w:rFonts w:ascii="黑体" w:eastAsia="黑体" w:hAnsi="Times New Roman"/>
          <w:color w:val="000000"/>
          <w:kern w:val="0"/>
          <w:szCs w:val="21"/>
        </w:rPr>
        <w:t>10.2.1</w:t>
      </w:r>
      <w:r>
        <w:rPr>
          <w:rFonts w:ascii="Times New Roman" w:hAnsi="Times New Roman"/>
          <w:szCs w:val="24"/>
        </w:rPr>
        <w:t xml:space="preserve">  </w:t>
      </w:r>
      <w:r w:rsidRPr="00E52B7D">
        <w:rPr>
          <w:rFonts w:ascii="Times New Roman" w:hAnsi="Times New Roman" w:hint="eastAsia"/>
          <w:szCs w:val="24"/>
        </w:rPr>
        <w:t>根据危险辨识结果</w:t>
      </w:r>
      <w:r>
        <w:rPr>
          <w:rFonts w:ascii="Times New Roman" w:hAnsi="Times New Roman" w:hint="eastAsia"/>
          <w:szCs w:val="24"/>
        </w:rPr>
        <w:t>，</w:t>
      </w:r>
      <w:r w:rsidRPr="00E52B7D">
        <w:rPr>
          <w:rFonts w:ascii="Times New Roman" w:hAnsi="Times New Roman" w:hint="eastAsia"/>
          <w:szCs w:val="24"/>
        </w:rPr>
        <w:t>制定正式行车路线及备用路线行车路线卡，在与驾驶员进行充分沟通后，发到驾驶员和押运员手上。内容应至少包括：</w:t>
      </w:r>
    </w:p>
    <w:p w:rsidR="00D63105" w:rsidRPr="00E52B7D" w:rsidRDefault="00D63105" w:rsidP="004443BA">
      <w:pPr>
        <w:autoSpaceDE w:val="0"/>
        <w:autoSpaceDN w:val="0"/>
        <w:adjustRightInd w:val="0"/>
        <w:spacing w:line="240" w:lineRule="auto"/>
        <w:ind w:firstLineChars="200" w:firstLine="420"/>
        <w:jc w:val="left"/>
      </w:pPr>
      <w:r w:rsidRPr="00E52B7D">
        <w:t>a</w:t>
      </w:r>
      <w:r w:rsidRPr="00E52B7D">
        <w:rPr>
          <w:rFonts w:hint="eastAsia"/>
        </w:rPr>
        <w:t>）风险点</w:t>
      </w:r>
      <w:r>
        <w:rPr>
          <w:rFonts w:hint="eastAsia"/>
        </w:rPr>
        <w:t>；</w:t>
      </w:r>
    </w:p>
    <w:p w:rsidR="00D63105" w:rsidRPr="00E52B7D" w:rsidRDefault="00D63105" w:rsidP="004443BA">
      <w:pPr>
        <w:autoSpaceDE w:val="0"/>
        <w:autoSpaceDN w:val="0"/>
        <w:adjustRightInd w:val="0"/>
        <w:spacing w:line="240" w:lineRule="auto"/>
        <w:ind w:firstLineChars="200" w:firstLine="420"/>
        <w:jc w:val="left"/>
      </w:pPr>
      <w:r w:rsidRPr="00E52B7D">
        <w:t>b</w:t>
      </w:r>
      <w:r w:rsidRPr="00E52B7D">
        <w:rPr>
          <w:rFonts w:hint="eastAsia"/>
        </w:rPr>
        <w:t>）防范控制措施</w:t>
      </w:r>
      <w:r>
        <w:rPr>
          <w:rFonts w:hint="eastAsia"/>
        </w:rPr>
        <w:t>；</w:t>
      </w:r>
    </w:p>
    <w:p w:rsidR="00D63105" w:rsidRPr="00E52B7D" w:rsidRDefault="00D63105" w:rsidP="004443BA">
      <w:pPr>
        <w:autoSpaceDE w:val="0"/>
        <w:autoSpaceDN w:val="0"/>
        <w:adjustRightInd w:val="0"/>
        <w:spacing w:line="240" w:lineRule="auto"/>
        <w:ind w:firstLineChars="200" w:firstLine="420"/>
        <w:jc w:val="left"/>
      </w:pPr>
      <w:r w:rsidRPr="00E52B7D">
        <w:t>c</w:t>
      </w:r>
      <w:r w:rsidRPr="00E52B7D">
        <w:rPr>
          <w:rFonts w:hint="eastAsia"/>
        </w:rPr>
        <w:t>）应急服务参考资料</w:t>
      </w:r>
      <w:r>
        <w:rPr>
          <w:rFonts w:hint="eastAsia"/>
        </w:rPr>
        <w:t>；</w:t>
      </w:r>
    </w:p>
    <w:p w:rsidR="00D63105" w:rsidRPr="00E52B7D" w:rsidRDefault="00D63105" w:rsidP="004443BA">
      <w:pPr>
        <w:autoSpaceDE w:val="0"/>
        <w:autoSpaceDN w:val="0"/>
        <w:adjustRightInd w:val="0"/>
        <w:spacing w:line="240" w:lineRule="auto"/>
        <w:ind w:firstLineChars="200" w:firstLine="420"/>
        <w:jc w:val="left"/>
      </w:pPr>
      <w:r w:rsidRPr="00E52B7D">
        <w:t>d</w:t>
      </w:r>
      <w:r w:rsidRPr="00E52B7D">
        <w:rPr>
          <w:rFonts w:hint="eastAsia"/>
        </w:rPr>
        <w:t>）行车速度要求</w:t>
      </w:r>
      <w:r>
        <w:rPr>
          <w:rFonts w:hint="eastAsia"/>
        </w:rPr>
        <w:t>；</w:t>
      </w:r>
    </w:p>
    <w:p w:rsidR="00D63105" w:rsidRPr="00E52B7D" w:rsidRDefault="00D63105" w:rsidP="004443BA">
      <w:pPr>
        <w:autoSpaceDE w:val="0"/>
        <w:autoSpaceDN w:val="0"/>
        <w:adjustRightInd w:val="0"/>
        <w:spacing w:line="240" w:lineRule="auto"/>
        <w:ind w:firstLineChars="200" w:firstLine="420"/>
        <w:jc w:val="left"/>
      </w:pPr>
      <w:r w:rsidRPr="00E52B7D">
        <w:t>e</w:t>
      </w:r>
      <w:r w:rsidRPr="00E52B7D">
        <w:rPr>
          <w:rFonts w:hint="eastAsia"/>
        </w:rPr>
        <w:t>）标准行程时间</w:t>
      </w:r>
      <w:r>
        <w:rPr>
          <w:rFonts w:hint="eastAsia"/>
        </w:rPr>
        <w:t>；</w:t>
      </w:r>
    </w:p>
    <w:p w:rsidR="00D63105" w:rsidRPr="00E52B7D" w:rsidRDefault="00D63105" w:rsidP="004443BA">
      <w:pPr>
        <w:autoSpaceDE w:val="0"/>
        <w:autoSpaceDN w:val="0"/>
        <w:adjustRightInd w:val="0"/>
        <w:spacing w:line="240" w:lineRule="auto"/>
        <w:ind w:firstLineChars="200" w:firstLine="420"/>
        <w:jc w:val="left"/>
      </w:pPr>
      <w:r w:rsidRPr="00E52B7D">
        <w:t>f</w:t>
      </w:r>
      <w:r w:rsidRPr="00E52B7D">
        <w:rPr>
          <w:rFonts w:hint="eastAsia"/>
        </w:rPr>
        <w:t>）驾驶员的工作时间、驾驶时间、休息时间</w:t>
      </w:r>
      <w:r>
        <w:rPr>
          <w:rFonts w:hint="eastAsia"/>
        </w:rPr>
        <w:t>；</w:t>
      </w:r>
    </w:p>
    <w:p w:rsidR="00D63105" w:rsidRPr="00E52B7D" w:rsidRDefault="00D63105" w:rsidP="004443BA">
      <w:pPr>
        <w:autoSpaceDE w:val="0"/>
        <w:autoSpaceDN w:val="0"/>
        <w:adjustRightInd w:val="0"/>
        <w:spacing w:line="240" w:lineRule="auto"/>
        <w:ind w:firstLineChars="200" w:firstLine="420"/>
        <w:jc w:val="left"/>
      </w:pPr>
      <w:r w:rsidRPr="00E52B7D">
        <w:t>g</w:t>
      </w:r>
      <w:r w:rsidRPr="00E52B7D">
        <w:rPr>
          <w:rFonts w:hint="eastAsia"/>
        </w:rPr>
        <w:t>）明确标注出所有经批准的临时停车点、休息停车场、过夜停车场。</w:t>
      </w:r>
      <w:r w:rsidRPr="00E52B7D">
        <w:t xml:space="preserve"> </w:t>
      </w:r>
    </w:p>
    <w:p w:rsidR="00D63105" w:rsidRPr="00E52B7D" w:rsidRDefault="00D63105" w:rsidP="00D94D49">
      <w:pPr>
        <w:spacing w:line="240" w:lineRule="auto"/>
        <w:jc w:val="left"/>
        <w:rPr>
          <w:szCs w:val="21"/>
        </w:rPr>
      </w:pPr>
      <w:r w:rsidRPr="00427FBD">
        <w:rPr>
          <w:rFonts w:ascii="黑体" w:eastAsia="黑体"/>
          <w:szCs w:val="21"/>
        </w:rPr>
        <w:t>10.2.2</w:t>
      </w:r>
      <w:r>
        <w:rPr>
          <w:szCs w:val="21"/>
        </w:rPr>
        <w:t xml:space="preserve">  </w:t>
      </w:r>
      <w:r w:rsidRPr="00E52B7D">
        <w:rPr>
          <w:rFonts w:hint="eastAsia"/>
          <w:szCs w:val="21"/>
        </w:rPr>
        <w:t>危险化学品运输车辆出车前，应携带如下基本证件</w:t>
      </w:r>
      <w:r>
        <w:rPr>
          <w:rFonts w:hint="eastAsia"/>
          <w:szCs w:val="21"/>
        </w:rPr>
        <w:t>和材料，包括但不限于</w:t>
      </w:r>
      <w:r w:rsidRPr="00E52B7D">
        <w:rPr>
          <w:rFonts w:hint="eastAsia"/>
          <w:szCs w:val="21"/>
        </w:rPr>
        <w:t>：</w:t>
      </w:r>
    </w:p>
    <w:p w:rsidR="00D63105" w:rsidRPr="00514832" w:rsidRDefault="00D63105" w:rsidP="00514832">
      <w:pPr>
        <w:spacing w:line="240" w:lineRule="auto"/>
        <w:jc w:val="left"/>
        <w:rPr>
          <w:szCs w:val="21"/>
        </w:rPr>
      </w:pPr>
      <w:r w:rsidRPr="00514832">
        <w:rPr>
          <w:rFonts w:hint="eastAsia"/>
          <w:szCs w:val="21"/>
        </w:rPr>
        <w:t xml:space="preserve">　　</w:t>
      </w:r>
      <w:r w:rsidRPr="00514832">
        <w:rPr>
          <w:szCs w:val="21"/>
        </w:rPr>
        <w:t>a</w:t>
      </w:r>
      <w:r w:rsidRPr="00514832">
        <w:rPr>
          <w:rFonts w:hint="eastAsia"/>
          <w:szCs w:val="21"/>
        </w:rPr>
        <w:t>）机动车有效行驶证；</w:t>
      </w:r>
      <w:r w:rsidRPr="00514832">
        <w:rPr>
          <w:szCs w:val="21"/>
        </w:rPr>
        <w:br/>
      </w:r>
      <w:r w:rsidRPr="00514832">
        <w:rPr>
          <w:rFonts w:hint="eastAsia"/>
          <w:szCs w:val="21"/>
        </w:rPr>
        <w:t xml:space="preserve">　　</w:t>
      </w:r>
      <w:r w:rsidRPr="00514832">
        <w:rPr>
          <w:szCs w:val="21"/>
        </w:rPr>
        <w:t>b</w:t>
      </w:r>
      <w:r w:rsidRPr="00514832">
        <w:rPr>
          <w:rFonts w:hint="eastAsia"/>
          <w:szCs w:val="21"/>
        </w:rPr>
        <w:t>）危险货物道路运输证；</w:t>
      </w:r>
      <w:r w:rsidRPr="00514832">
        <w:rPr>
          <w:szCs w:val="21"/>
        </w:rPr>
        <w:br/>
      </w:r>
      <w:r w:rsidRPr="00514832">
        <w:rPr>
          <w:rFonts w:hint="eastAsia"/>
          <w:szCs w:val="21"/>
        </w:rPr>
        <w:t xml:space="preserve">　　</w:t>
      </w:r>
      <w:r w:rsidRPr="00514832">
        <w:rPr>
          <w:szCs w:val="21"/>
        </w:rPr>
        <w:t>c</w:t>
      </w:r>
      <w:r w:rsidRPr="00514832">
        <w:rPr>
          <w:rFonts w:hint="eastAsia"/>
          <w:szCs w:val="21"/>
        </w:rPr>
        <w:t>）专用车辆（包括运输工具、罐车罐体和配载容器）定期检验合格证等有效证件；</w:t>
      </w:r>
      <w:r w:rsidRPr="00514832">
        <w:rPr>
          <w:szCs w:val="21"/>
        </w:rPr>
        <w:br/>
      </w:r>
      <w:r w:rsidRPr="00514832">
        <w:rPr>
          <w:rFonts w:hint="eastAsia"/>
          <w:szCs w:val="21"/>
        </w:rPr>
        <w:t xml:space="preserve">　　</w:t>
      </w:r>
      <w:r w:rsidRPr="00514832">
        <w:rPr>
          <w:szCs w:val="21"/>
        </w:rPr>
        <w:t>d</w:t>
      </w:r>
      <w:r w:rsidRPr="00514832">
        <w:rPr>
          <w:rFonts w:hint="eastAsia"/>
          <w:szCs w:val="21"/>
        </w:rPr>
        <w:t>）驾驶员的驾驶证；</w:t>
      </w:r>
      <w:r w:rsidRPr="00514832">
        <w:rPr>
          <w:szCs w:val="21"/>
        </w:rPr>
        <w:br/>
      </w:r>
      <w:r w:rsidRPr="00514832">
        <w:rPr>
          <w:rFonts w:hint="eastAsia"/>
          <w:szCs w:val="21"/>
        </w:rPr>
        <w:t xml:space="preserve">　　</w:t>
      </w:r>
      <w:r w:rsidRPr="00514832">
        <w:rPr>
          <w:szCs w:val="21"/>
        </w:rPr>
        <w:t>e</w:t>
      </w:r>
      <w:r w:rsidRPr="00514832">
        <w:rPr>
          <w:rFonts w:hint="eastAsia"/>
          <w:szCs w:val="21"/>
        </w:rPr>
        <w:t>）驾驶员和押运员的从业资格证；</w:t>
      </w:r>
    </w:p>
    <w:p w:rsidR="00D63105" w:rsidRPr="00514832" w:rsidRDefault="00D63105" w:rsidP="00514832">
      <w:pPr>
        <w:spacing w:line="240" w:lineRule="auto"/>
        <w:jc w:val="left"/>
        <w:rPr>
          <w:szCs w:val="21"/>
        </w:rPr>
      </w:pPr>
      <w:r w:rsidRPr="00514832">
        <w:rPr>
          <w:szCs w:val="21"/>
        </w:rPr>
        <w:t xml:space="preserve">    f</w:t>
      </w:r>
      <w:r w:rsidRPr="00514832">
        <w:rPr>
          <w:rFonts w:hint="eastAsia"/>
          <w:szCs w:val="21"/>
        </w:rPr>
        <w:t>）所运危险化学品的安全技术说明书；</w:t>
      </w:r>
    </w:p>
    <w:p w:rsidR="00D63105" w:rsidRPr="00A45F92" w:rsidRDefault="00D63105" w:rsidP="004443BA">
      <w:pPr>
        <w:spacing w:line="240" w:lineRule="auto"/>
        <w:ind w:firstLineChars="200" w:firstLine="420"/>
        <w:jc w:val="left"/>
        <w:rPr>
          <w:szCs w:val="21"/>
        </w:rPr>
      </w:pPr>
      <w:r w:rsidRPr="00E52B7D">
        <w:rPr>
          <w:szCs w:val="21"/>
        </w:rPr>
        <w:t>g</w:t>
      </w:r>
      <w:r w:rsidRPr="00E52B7D">
        <w:rPr>
          <w:rFonts w:hint="eastAsia"/>
          <w:szCs w:val="21"/>
        </w:rPr>
        <w:t>）</w:t>
      </w:r>
      <w:r w:rsidRPr="00514832">
        <w:rPr>
          <w:rFonts w:hint="eastAsia"/>
          <w:szCs w:val="21"/>
        </w:rPr>
        <w:t>道路运输危险货物安全卡。</w:t>
      </w:r>
    </w:p>
    <w:p w:rsidR="00D63105" w:rsidRPr="00514832" w:rsidRDefault="00D63105" w:rsidP="00514832">
      <w:pPr>
        <w:spacing w:line="240" w:lineRule="auto"/>
        <w:jc w:val="left"/>
        <w:rPr>
          <w:szCs w:val="21"/>
        </w:rPr>
      </w:pPr>
      <w:r w:rsidRPr="00427FBD">
        <w:rPr>
          <w:rFonts w:ascii="黑体" w:eastAsia="黑体"/>
          <w:szCs w:val="21"/>
        </w:rPr>
        <w:t>10.2.3</w:t>
      </w:r>
      <w:r w:rsidRPr="00514832">
        <w:rPr>
          <w:szCs w:val="21"/>
        </w:rPr>
        <w:t xml:space="preserve"> </w:t>
      </w:r>
      <w:r>
        <w:rPr>
          <w:szCs w:val="21"/>
        </w:rPr>
        <w:t xml:space="preserve"> </w:t>
      </w:r>
      <w:r w:rsidRPr="00514832">
        <w:rPr>
          <w:rFonts w:hint="eastAsia"/>
          <w:szCs w:val="21"/>
        </w:rPr>
        <w:t>危险化学品运输车辆携带的道路运输危险货物安全卡应与所载运的危险货物一致。</w:t>
      </w:r>
    </w:p>
    <w:p w:rsidR="00D63105" w:rsidRPr="00514832" w:rsidRDefault="00D63105" w:rsidP="00514832">
      <w:pPr>
        <w:spacing w:line="240" w:lineRule="auto"/>
        <w:jc w:val="left"/>
        <w:rPr>
          <w:szCs w:val="21"/>
        </w:rPr>
      </w:pPr>
      <w:r w:rsidRPr="00427FBD">
        <w:rPr>
          <w:rFonts w:ascii="黑体" w:eastAsia="黑体"/>
          <w:szCs w:val="21"/>
        </w:rPr>
        <w:t>10.2.4</w:t>
      </w:r>
      <w:r w:rsidRPr="00514832">
        <w:rPr>
          <w:szCs w:val="21"/>
        </w:rPr>
        <w:t xml:space="preserve"> </w:t>
      </w:r>
      <w:r>
        <w:rPr>
          <w:szCs w:val="21"/>
        </w:rPr>
        <w:t xml:space="preserve"> </w:t>
      </w:r>
      <w:r w:rsidRPr="00514832">
        <w:rPr>
          <w:rFonts w:hint="eastAsia"/>
          <w:szCs w:val="21"/>
        </w:rPr>
        <w:t>危险化学品运输车辆必须配备押运人员，并随时处于押运人员的监管之下。</w:t>
      </w:r>
    </w:p>
    <w:p w:rsidR="00D63105" w:rsidRPr="00E52B7D" w:rsidRDefault="00D63105" w:rsidP="00D20F78">
      <w:pPr>
        <w:spacing w:line="330" w:lineRule="atLeast"/>
        <w:jc w:val="left"/>
        <w:rPr>
          <w:rFonts w:cs="Arial"/>
          <w:szCs w:val="21"/>
        </w:rPr>
      </w:pPr>
      <w:r w:rsidRPr="00427FBD">
        <w:rPr>
          <w:rFonts w:ascii="黑体" w:eastAsia="黑体"/>
          <w:szCs w:val="21"/>
        </w:rPr>
        <w:t>10.2.5</w:t>
      </w:r>
      <w:r w:rsidRPr="00E52B7D">
        <w:rPr>
          <w:szCs w:val="21"/>
        </w:rPr>
        <w:t xml:space="preserve"> </w:t>
      </w:r>
      <w:r>
        <w:rPr>
          <w:szCs w:val="21"/>
        </w:rPr>
        <w:t xml:space="preserve"> </w:t>
      </w:r>
      <w:r w:rsidRPr="00E52B7D">
        <w:rPr>
          <w:rFonts w:hint="eastAsia"/>
          <w:szCs w:val="21"/>
        </w:rPr>
        <w:t>驾驶和押运人员出车前身体状况应良好，如有疲劳或其他有碍行车安全的状况，应消除后出车。</w:t>
      </w:r>
    </w:p>
    <w:p w:rsidR="00D63105" w:rsidRPr="00E52B7D" w:rsidRDefault="00D63105" w:rsidP="00D20F78">
      <w:pPr>
        <w:spacing w:line="240" w:lineRule="auto"/>
        <w:jc w:val="left"/>
      </w:pPr>
      <w:r w:rsidRPr="00427FBD">
        <w:rPr>
          <w:rFonts w:ascii="黑体" w:eastAsia="黑体"/>
          <w:szCs w:val="21"/>
        </w:rPr>
        <w:t>10.2.6</w:t>
      </w:r>
      <w:r w:rsidRPr="00E52B7D">
        <w:rPr>
          <w:szCs w:val="21"/>
        </w:rPr>
        <w:t xml:space="preserve"> </w:t>
      </w:r>
      <w:r>
        <w:rPr>
          <w:szCs w:val="21"/>
        </w:rPr>
        <w:t xml:space="preserve"> </w:t>
      </w:r>
      <w:r w:rsidRPr="00E52B7D">
        <w:rPr>
          <w:rFonts w:cs="Arial" w:hint="eastAsia"/>
          <w:szCs w:val="21"/>
        </w:rPr>
        <w:t>根据所运危险化学品特性，检查危险化学品运输车辆配备的遮盖、捆扎、防潮、防火、防毒等工、属具和应急处理设备、劳动防护用品，发现问题应立即更换或修理。</w:t>
      </w:r>
    </w:p>
    <w:p w:rsidR="00D63105" w:rsidRPr="00D37D03" w:rsidRDefault="00D63105" w:rsidP="004443BA">
      <w:pPr>
        <w:spacing w:beforeLines="50" w:afterLines="50" w:line="240" w:lineRule="auto"/>
        <w:rPr>
          <w:rFonts w:ascii="黑体" w:eastAsia="黑体"/>
        </w:rPr>
      </w:pPr>
      <w:r w:rsidRPr="00D37D03">
        <w:rPr>
          <w:rFonts w:ascii="黑体" w:eastAsia="黑体"/>
        </w:rPr>
        <w:t xml:space="preserve">10.3 </w:t>
      </w:r>
      <w:r w:rsidRPr="00D37D03">
        <w:rPr>
          <w:rFonts w:ascii="黑体" w:eastAsia="黑体" w:hint="eastAsia"/>
        </w:rPr>
        <w:t>驾驶规范</w:t>
      </w:r>
    </w:p>
    <w:p w:rsidR="00D63105" w:rsidRPr="00E52B7D" w:rsidRDefault="00D63105" w:rsidP="00D94D49">
      <w:pPr>
        <w:pStyle w:val="affff0"/>
        <w:rPr>
          <w:rFonts w:ascii="Times New Roman" w:hAnsi="Times New Roman"/>
          <w:szCs w:val="24"/>
        </w:rPr>
      </w:pPr>
      <w:r w:rsidRPr="00427FBD">
        <w:rPr>
          <w:rFonts w:ascii="黑体" w:eastAsia="黑体" w:hAnsi="Times New Roman"/>
          <w:color w:val="000000"/>
          <w:kern w:val="0"/>
          <w:szCs w:val="21"/>
        </w:rPr>
        <w:t>10.3.1</w:t>
      </w:r>
      <w:r w:rsidRPr="00C258AF">
        <w:rPr>
          <w:rFonts w:ascii="Times New Roman" w:hAnsi="Times New Roman"/>
          <w:szCs w:val="24"/>
        </w:rPr>
        <w:t xml:space="preserve"> </w:t>
      </w:r>
      <w:r>
        <w:rPr>
          <w:rFonts w:ascii="Times New Roman" w:hAnsi="Times New Roman"/>
          <w:szCs w:val="24"/>
        </w:rPr>
        <w:t xml:space="preserve"> </w:t>
      </w:r>
      <w:r>
        <w:rPr>
          <w:rFonts w:ascii="Times New Roman" w:hAnsi="Times New Roman" w:hint="eastAsia"/>
          <w:szCs w:val="24"/>
        </w:rPr>
        <w:t>驾驶员</w:t>
      </w:r>
      <w:r w:rsidRPr="00B31FA9">
        <w:rPr>
          <w:rFonts w:ascii="Times New Roman" w:hAnsi="Times New Roman" w:hint="eastAsia"/>
          <w:szCs w:val="24"/>
        </w:rPr>
        <w:t>在运输过程中应严格控制工作时间</w:t>
      </w:r>
      <w:r>
        <w:rPr>
          <w:rFonts w:ascii="Times New Roman" w:hAnsi="Times New Roman" w:hint="eastAsia"/>
          <w:szCs w:val="24"/>
        </w:rPr>
        <w:t>，包括：</w:t>
      </w:r>
    </w:p>
    <w:p w:rsidR="00D63105" w:rsidRDefault="00D63105" w:rsidP="004443BA">
      <w:pPr>
        <w:autoSpaceDE w:val="0"/>
        <w:autoSpaceDN w:val="0"/>
        <w:adjustRightInd w:val="0"/>
        <w:spacing w:line="240" w:lineRule="auto"/>
        <w:ind w:leftChars="200" w:left="735" w:hangingChars="150" w:hanging="315"/>
        <w:jc w:val="left"/>
        <w:rPr>
          <w:szCs w:val="32"/>
        </w:rPr>
      </w:pPr>
      <w:r w:rsidRPr="00C258AF">
        <w:lastRenderedPageBreak/>
        <w:t>a</w:t>
      </w:r>
      <w:r w:rsidRPr="00C258AF">
        <w:rPr>
          <w:rFonts w:hint="eastAsia"/>
        </w:rPr>
        <w:t>）</w:t>
      </w:r>
      <w:r>
        <w:rPr>
          <w:rFonts w:hint="eastAsia"/>
          <w:szCs w:val="21"/>
        </w:rPr>
        <w:t>驾驶员</w:t>
      </w:r>
      <w:r w:rsidRPr="00C258AF">
        <w:rPr>
          <w:rFonts w:hint="eastAsia"/>
          <w:szCs w:val="21"/>
        </w:rPr>
        <w:t>每日驾驶时间不得超过</w:t>
      </w:r>
      <w:r w:rsidRPr="00C258AF">
        <w:rPr>
          <w:szCs w:val="21"/>
        </w:rPr>
        <w:t>8</w:t>
      </w:r>
      <w:r w:rsidRPr="00C258AF">
        <w:rPr>
          <w:rFonts w:hint="eastAsia"/>
          <w:szCs w:val="21"/>
        </w:rPr>
        <w:t>个小时；连续驾驶</w:t>
      </w:r>
      <w:r w:rsidRPr="00C258AF">
        <w:rPr>
          <w:szCs w:val="21"/>
        </w:rPr>
        <w:t>4</w:t>
      </w:r>
      <w:r w:rsidRPr="00C258AF">
        <w:rPr>
          <w:rFonts w:hint="eastAsia"/>
          <w:szCs w:val="21"/>
        </w:rPr>
        <w:t>个小时应当停车休息至少</w:t>
      </w:r>
      <w:r w:rsidRPr="00C258AF">
        <w:rPr>
          <w:szCs w:val="21"/>
        </w:rPr>
        <w:t>20</w:t>
      </w:r>
      <w:r w:rsidRPr="00C258AF">
        <w:rPr>
          <w:rFonts w:hint="eastAsia"/>
          <w:szCs w:val="21"/>
        </w:rPr>
        <w:t>分钟；在</w:t>
      </w:r>
      <w:r w:rsidRPr="00C258AF">
        <w:rPr>
          <w:szCs w:val="21"/>
        </w:rPr>
        <w:t>48</w:t>
      </w:r>
      <w:r w:rsidRPr="00C258AF">
        <w:rPr>
          <w:rFonts w:hint="eastAsia"/>
          <w:szCs w:val="21"/>
        </w:rPr>
        <w:t>小时内，连续工作时间超过</w:t>
      </w:r>
      <w:r w:rsidRPr="00C258AF">
        <w:rPr>
          <w:szCs w:val="21"/>
        </w:rPr>
        <w:t>10</w:t>
      </w:r>
      <w:r w:rsidRPr="00C258AF">
        <w:rPr>
          <w:rFonts w:hint="eastAsia"/>
          <w:szCs w:val="21"/>
        </w:rPr>
        <w:t>小时（停车休息不超过</w:t>
      </w:r>
      <w:r w:rsidRPr="00C258AF">
        <w:rPr>
          <w:szCs w:val="21"/>
        </w:rPr>
        <w:t>1</w:t>
      </w:r>
      <w:r w:rsidRPr="00C258AF">
        <w:rPr>
          <w:rFonts w:hint="eastAsia"/>
          <w:szCs w:val="21"/>
        </w:rPr>
        <w:t>小时的，计入持续工作时间；停车休息超过</w:t>
      </w:r>
      <w:r w:rsidRPr="00C258AF">
        <w:rPr>
          <w:szCs w:val="21"/>
        </w:rPr>
        <w:t>1</w:t>
      </w:r>
      <w:r w:rsidRPr="00C258AF">
        <w:rPr>
          <w:rFonts w:hint="eastAsia"/>
          <w:szCs w:val="21"/>
        </w:rPr>
        <w:t>小时的，重新计算持续工作时间）应当至少连续休息</w:t>
      </w:r>
      <w:r w:rsidRPr="00C258AF">
        <w:rPr>
          <w:szCs w:val="21"/>
        </w:rPr>
        <w:t>8</w:t>
      </w:r>
      <w:r w:rsidRPr="00C258AF">
        <w:rPr>
          <w:rFonts w:hint="eastAsia"/>
          <w:szCs w:val="21"/>
        </w:rPr>
        <w:t>个小时；驾驶时间累积达到</w:t>
      </w:r>
      <w:r w:rsidRPr="00C258AF">
        <w:rPr>
          <w:szCs w:val="21"/>
        </w:rPr>
        <w:t>50</w:t>
      </w:r>
      <w:r w:rsidRPr="00C258AF">
        <w:rPr>
          <w:rFonts w:hint="eastAsia"/>
          <w:szCs w:val="21"/>
        </w:rPr>
        <w:t>个小时，应当休息至少</w:t>
      </w:r>
      <w:r w:rsidRPr="00C258AF">
        <w:rPr>
          <w:szCs w:val="21"/>
        </w:rPr>
        <w:t>24</w:t>
      </w:r>
      <w:r w:rsidRPr="00C258AF">
        <w:rPr>
          <w:rFonts w:hint="eastAsia"/>
          <w:szCs w:val="21"/>
        </w:rPr>
        <w:t>个小时；</w:t>
      </w:r>
    </w:p>
    <w:p w:rsidR="00D63105" w:rsidRPr="00C258AF" w:rsidRDefault="00D63105" w:rsidP="004443BA">
      <w:pPr>
        <w:autoSpaceDE w:val="0"/>
        <w:autoSpaceDN w:val="0"/>
        <w:adjustRightInd w:val="0"/>
        <w:spacing w:line="240" w:lineRule="auto"/>
        <w:ind w:firstLineChars="200" w:firstLine="420"/>
        <w:jc w:val="left"/>
      </w:pPr>
      <w:r w:rsidRPr="00C258AF">
        <w:t>b</w:t>
      </w:r>
      <w:r w:rsidRPr="00C258AF">
        <w:rPr>
          <w:rFonts w:hint="eastAsia"/>
        </w:rPr>
        <w:t>）每周工作时间不超过</w:t>
      </w:r>
      <w:r w:rsidRPr="00C258AF">
        <w:t>72</w:t>
      </w:r>
      <w:r w:rsidRPr="00C258AF">
        <w:rPr>
          <w:rFonts w:hint="eastAsia"/>
        </w:rPr>
        <w:t>小时，应至少有</w:t>
      </w:r>
      <w:r w:rsidRPr="00C258AF">
        <w:t>32</w:t>
      </w:r>
      <w:r w:rsidRPr="00C258AF">
        <w:rPr>
          <w:rFonts w:hint="eastAsia"/>
        </w:rPr>
        <w:t>小时的连续休息时间；</w:t>
      </w:r>
    </w:p>
    <w:p w:rsidR="00D63105" w:rsidRPr="00E52B7D" w:rsidRDefault="00D63105" w:rsidP="004443BA">
      <w:pPr>
        <w:spacing w:line="240" w:lineRule="auto"/>
        <w:ind w:firstLineChars="200" w:firstLine="420"/>
        <w:rPr>
          <w:sz w:val="24"/>
        </w:rPr>
      </w:pPr>
      <w:r w:rsidRPr="00C258AF">
        <w:t>c</w:t>
      </w:r>
      <w:r w:rsidRPr="00C258AF">
        <w:rPr>
          <w:rFonts w:hint="eastAsia"/>
        </w:rPr>
        <w:t>）</w:t>
      </w:r>
      <w:r w:rsidRPr="0002016B">
        <w:rPr>
          <w:rFonts w:hint="eastAsia"/>
          <w:szCs w:val="21"/>
        </w:rPr>
        <w:t>夏季高温期间，限制运输的危险品应在上午</w:t>
      </w:r>
      <w:r w:rsidRPr="0002016B">
        <w:rPr>
          <w:szCs w:val="21"/>
        </w:rPr>
        <w:t>10</w:t>
      </w:r>
      <w:r w:rsidRPr="0002016B">
        <w:rPr>
          <w:rFonts w:hint="eastAsia"/>
          <w:szCs w:val="21"/>
        </w:rPr>
        <w:t>时前，下午</w:t>
      </w:r>
      <w:r w:rsidRPr="0002016B">
        <w:rPr>
          <w:szCs w:val="21"/>
        </w:rPr>
        <w:t>3</w:t>
      </w:r>
      <w:r w:rsidRPr="0002016B">
        <w:rPr>
          <w:rFonts w:hint="eastAsia"/>
          <w:szCs w:val="21"/>
        </w:rPr>
        <w:t>时后运输。</w:t>
      </w:r>
    </w:p>
    <w:p w:rsidR="00D63105" w:rsidRPr="00E52B7D" w:rsidRDefault="00D63105" w:rsidP="00D94D49">
      <w:pPr>
        <w:autoSpaceDE w:val="0"/>
        <w:autoSpaceDN w:val="0"/>
        <w:adjustRightInd w:val="0"/>
        <w:spacing w:line="240" w:lineRule="auto"/>
        <w:jc w:val="left"/>
      </w:pPr>
      <w:r w:rsidRPr="00427FBD">
        <w:rPr>
          <w:rFonts w:ascii="黑体" w:eastAsia="黑体"/>
          <w:szCs w:val="21"/>
        </w:rPr>
        <w:t>10.3.2</w:t>
      </w:r>
      <w:r w:rsidRPr="00E52B7D">
        <w:t xml:space="preserve"> </w:t>
      </w:r>
      <w:r>
        <w:t xml:space="preserve"> </w:t>
      </w:r>
      <w:r w:rsidRPr="00E52B7D">
        <w:rPr>
          <w:rFonts w:hint="eastAsia"/>
        </w:rPr>
        <w:t>驾驶员只能将车停放在指定线路上的被确认的停车地点。</w:t>
      </w:r>
      <w:r w:rsidRPr="00E52B7D">
        <w:t xml:space="preserve"> </w:t>
      </w:r>
    </w:p>
    <w:p w:rsidR="00D63105" w:rsidRPr="00E52B7D" w:rsidRDefault="00D63105" w:rsidP="00D94D49">
      <w:pPr>
        <w:autoSpaceDE w:val="0"/>
        <w:autoSpaceDN w:val="0"/>
        <w:adjustRightInd w:val="0"/>
        <w:spacing w:line="240" w:lineRule="auto"/>
        <w:jc w:val="left"/>
        <w:rPr>
          <w:szCs w:val="21"/>
        </w:rPr>
      </w:pPr>
      <w:r w:rsidRPr="00427FBD">
        <w:rPr>
          <w:rFonts w:ascii="黑体" w:eastAsia="黑体"/>
          <w:szCs w:val="21"/>
        </w:rPr>
        <w:t>10.3.3</w:t>
      </w:r>
      <w:r w:rsidRPr="00E52B7D">
        <w:t xml:space="preserve"> </w:t>
      </w:r>
      <w:r>
        <w:t xml:space="preserve"> </w:t>
      </w:r>
      <w:r w:rsidRPr="00E52B7D">
        <w:rPr>
          <w:rFonts w:hint="eastAsia"/>
        </w:rPr>
        <w:t>车辆行驶速度应保持</w:t>
      </w:r>
      <w:r w:rsidRPr="00E52B7D">
        <w:rPr>
          <w:rFonts w:hint="eastAsia"/>
          <w:szCs w:val="21"/>
        </w:rPr>
        <w:t>一般道路上不超过</w:t>
      </w:r>
      <w:r w:rsidRPr="00E52B7D">
        <w:rPr>
          <w:szCs w:val="21"/>
        </w:rPr>
        <w:t>60km/h</w:t>
      </w:r>
      <w:r w:rsidRPr="00E52B7D">
        <w:rPr>
          <w:rFonts w:hint="eastAsia"/>
          <w:szCs w:val="21"/>
        </w:rPr>
        <w:t>、高速公路上不超过</w:t>
      </w:r>
      <w:r w:rsidRPr="00E52B7D">
        <w:rPr>
          <w:szCs w:val="21"/>
        </w:rPr>
        <w:t>80km/h</w:t>
      </w:r>
      <w:r w:rsidRPr="00E52B7D">
        <w:rPr>
          <w:rFonts w:hint="eastAsia"/>
          <w:szCs w:val="21"/>
        </w:rPr>
        <w:t>，并应确认有足够的安全车间距离。如遇雨天、雪天、雾天等恶劣天气，最高车速为</w:t>
      </w:r>
      <w:r w:rsidRPr="00E52B7D">
        <w:rPr>
          <w:szCs w:val="21"/>
        </w:rPr>
        <w:t>20km/h</w:t>
      </w:r>
      <w:r w:rsidRPr="00E52B7D">
        <w:rPr>
          <w:rFonts w:hint="eastAsia"/>
          <w:szCs w:val="21"/>
        </w:rPr>
        <w:t>，并打开示警灯，警示后车，防止追尾。</w:t>
      </w:r>
    </w:p>
    <w:p w:rsidR="00D63105" w:rsidRDefault="00D63105" w:rsidP="00D94D49">
      <w:pPr>
        <w:autoSpaceDE w:val="0"/>
        <w:autoSpaceDN w:val="0"/>
        <w:adjustRightInd w:val="0"/>
        <w:spacing w:line="240" w:lineRule="auto"/>
        <w:jc w:val="left"/>
      </w:pPr>
      <w:r w:rsidRPr="00427FBD">
        <w:rPr>
          <w:rFonts w:ascii="黑体" w:eastAsia="黑体"/>
          <w:szCs w:val="21"/>
        </w:rPr>
        <w:t>10.3.4</w:t>
      </w:r>
      <w:r w:rsidRPr="00E52B7D">
        <w:t xml:space="preserve"> </w:t>
      </w:r>
      <w:r>
        <w:t xml:space="preserve"> </w:t>
      </w:r>
      <w:r w:rsidRPr="00E52B7D">
        <w:rPr>
          <w:rFonts w:hint="eastAsia"/>
        </w:rPr>
        <w:t>驾驶车辆时，司机</w:t>
      </w:r>
      <w:r>
        <w:rPr>
          <w:rFonts w:hint="eastAsia"/>
        </w:rPr>
        <w:t>不得</w:t>
      </w:r>
      <w:r w:rsidRPr="00E52B7D">
        <w:rPr>
          <w:rFonts w:hint="eastAsia"/>
        </w:rPr>
        <w:t>使用通信设备，</w:t>
      </w:r>
      <w:r>
        <w:rPr>
          <w:rFonts w:hint="eastAsia"/>
        </w:rPr>
        <w:t>如需与外界取得</w:t>
      </w:r>
      <w:r w:rsidRPr="00E52B7D">
        <w:rPr>
          <w:rFonts w:hint="eastAsia"/>
        </w:rPr>
        <w:t>联系需由押车人员</w:t>
      </w:r>
      <w:r>
        <w:rPr>
          <w:rFonts w:hint="eastAsia"/>
        </w:rPr>
        <w:t>协助</w:t>
      </w:r>
      <w:r w:rsidRPr="00E52B7D">
        <w:rPr>
          <w:rFonts w:hint="eastAsia"/>
        </w:rPr>
        <w:t>。</w:t>
      </w:r>
    </w:p>
    <w:p w:rsidR="00D63105" w:rsidRPr="00A0773F" w:rsidRDefault="00D63105" w:rsidP="00D94D49">
      <w:pPr>
        <w:autoSpaceDE w:val="0"/>
        <w:autoSpaceDN w:val="0"/>
        <w:adjustRightInd w:val="0"/>
        <w:spacing w:line="240" w:lineRule="auto"/>
        <w:jc w:val="left"/>
        <w:rPr>
          <w:rFonts w:cs="Arial"/>
          <w:szCs w:val="21"/>
        </w:rPr>
      </w:pPr>
      <w:r w:rsidRPr="00427FBD">
        <w:rPr>
          <w:rFonts w:ascii="黑体" w:eastAsia="黑体"/>
          <w:szCs w:val="21"/>
        </w:rPr>
        <w:t>10.3.5</w:t>
      </w:r>
      <w:r w:rsidRPr="00E52B7D">
        <w:rPr>
          <w:rFonts w:cs="Arial"/>
          <w:szCs w:val="21"/>
        </w:rPr>
        <w:t xml:space="preserve"> </w:t>
      </w:r>
      <w:r>
        <w:rPr>
          <w:rFonts w:cs="Arial"/>
          <w:szCs w:val="21"/>
        </w:rPr>
        <w:t xml:space="preserve"> </w:t>
      </w:r>
      <w:r w:rsidRPr="00E52B7D">
        <w:rPr>
          <w:rFonts w:cs="Arial" w:hint="eastAsia"/>
          <w:szCs w:val="21"/>
        </w:rPr>
        <w:t>行驶过程中，应正确使用行车灯光。</w:t>
      </w:r>
    </w:p>
    <w:p w:rsidR="00D63105" w:rsidRPr="00E52B7D" w:rsidRDefault="00D63105" w:rsidP="00D94D49">
      <w:pPr>
        <w:spacing w:line="240" w:lineRule="auto"/>
        <w:rPr>
          <w:szCs w:val="21"/>
        </w:rPr>
      </w:pPr>
      <w:r w:rsidRPr="00427FBD">
        <w:rPr>
          <w:rFonts w:ascii="黑体" w:eastAsia="黑体"/>
          <w:szCs w:val="21"/>
        </w:rPr>
        <w:t>10.3.6</w:t>
      </w:r>
      <w:r>
        <w:t xml:space="preserve">  </w:t>
      </w:r>
      <w:r w:rsidRPr="00E52B7D">
        <w:rPr>
          <w:rFonts w:hint="eastAsia"/>
        </w:rPr>
        <w:t>运输过程中，</w:t>
      </w:r>
      <w:r>
        <w:rPr>
          <w:rFonts w:hint="eastAsia"/>
          <w:szCs w:val="21"/>
        </w:rPr>
        <w:t>驾驶员</w:t>
      </w:r>
      <w:r w:rsidRPr="00E52B7D">
        <w:rPr>
          <w:rFonts w:hint="eastAsia"/>
          <w:szCs w:val="21"/>
        </w:rPr>
        <w:t>应严格按照规定的行驶路线行驶，不得擅自改道或绕行。</w:t>
      </w:r>
    </w:p>
    <w:p w:rsidR="00D63105" w:rsidRPr="00E52B7D" w:rsidRDefault="00D63105" w:rsidP="00D94D49">
      <w:pPr>
        <w:spacing w:line="240" w:lineRule="auto"/>
      </w:pPr>
      <w:r w:rsidRPr="00427FBD">
        <w:rPr>
          <w:rFonts w:ascii="黑体" w:eastAsia="黑体"/>
          <w:szCs w:val="21"/>
        </w:rPr>
        <w:t>10.3.7</w:t>
      </w:r>
      <w:r>
        <w:t xml:space="preserve">  </w:t>
      </w:r>
      <w:r w:rsidRPr="00E52B7D">
        <w:rPr>
          <w:rFonts w:hint="eastAsia"/>
          <w:szCs w:val="21"/>
        </w:rPr>
        <w:t>运输剧毒化学品时，驾驶和</w:t>
      </w:r>
      <w:r>
        <w:rPr>
          <w:rFonts w:hint="eastAsia"/>
          <w:szCs w:val="21"/>
        </w:rPr>
        <w:t>押运员</w:t>
      </w:r>
      <w:r w:rsidRPr="00E52B7D">
        <w:rPr>
          <w:rFonts w:hint="eastAsia"/>
          <w:szCs w:val="21"/>
        </w:rPr>
        <w:t>必须在剧毒化学品公路运输通行证规定的有效期内，按照指定的路线、时间和速度行驶。</w:t>
      </w:r>
    </w:p>
    <w:p w:rsidR="00D63105" w:rsidRPr="00E52B7D" w:rsidRDefault="00D63105" w:rsidP="00D94D49">
      <w:pPr>
        <w:autoSpaceDE w:val="0"/>
        <w:autoSpaceDN w:val="0"/>
        <w:adjustRightInd w:val="0"/>
        <w:spacing w:line="240" w:lineRule="auto"/>
        <w:jc w:val="left"/>
      </w:pPr>
      <w:r w:rsidRPr="00427FBD">
        <w:rPr>
          <w:rFonts w:ascii="黑体" w:eastAsia="黑体"/>
          <w:szCs w:val="21"/>
        </w:rPr>
        <w:t>10.3.8</w:t>
      </w:r>
      <w:r>
        <w:t xml:space="preserve">  </w:t>
      </w:r>
      <w:r w:rsidRPr="002D3718">
        <w:rPr>
          <w:rFonts w:hint="eastAsia"/>
        </w:rPr>
        <w:t>通过隧道、涵洞、立交桥时，要注意标高、限速。</w:t>
      </w:r>
    </w:p>
    <w:p w:rsidR="00D63105" w:rsidRPr="002D3718" w:rsidRDefault="00D63105" w:rsidP="00D94D49">
      <w:pPr>
        <w:autoSpaceDE w:val="0"/>
        <w:autoSpaceDN w:val="0"/>
        <w:adjustRightInd w:val="0"/>
        <w:spacing w:line="240" w:lineRule="auto"/>
        <w:jc w:val="left"/>
      </w:pPr>
      <w:r w:rsidRPr="00427FBD">
        <w:rPr>
          <w:rFonts w:ascii="黑体" w:eastAsia="黑体"/>
          <w:szCs w:val="21"/>
        </w:rPr>
        <w:t>10.3.9</w:t>
      </w:r>
      <w:r>
        <w:t xml:space="preserve">  </w:t>
      </w:r>
      <w:r w:rsidRPr="00E52B7D">
        <w:rPr>
          <w:rFonts w:hint="eastAsia"/>
        </w:rPr>
        <w:t>需过渡口时，应自觉报告渡口管理部门，遵守渡口管理规定。</w:t>
      </w:r>
    </w:p>
    <w:p w:rsidR="00D63105" w:rsidRPr="002D3718" w:rsidRDefault="00D63105" w:rsidP="00D94D49">
      <w:pPr>
        <w:autoSpaceDE w:val="0"/>
        <w:autoSpaceDN w:val="0"/>
        <w:adjustRightInd w:val="0"/>
        <w:spacing w:line="240" w:lineRule="auto"/>
        <w:jc w:val="left"/>
      </w:pPr>
      <w:r w:rsidRPr="00427FBD">
        <w:rPr>
          <w:rFonts w:ascii="黑体" w:eastAsia="黑体"/>
          <w:szCs w:val="21"/>
        </w:rPr>
        <w:t>10.3.10</w:t>
      </w:r>
      <w:r>
        <w:t xml:space="preserve">  </w:t>
      </w:r>
      <w:r>
        <w:rPr>
          <w:rFonts w:hint="eastAsia"/>
        </w:rPr>
        <w:t>驾驶员</w:t>
      </w:r>
      <w:r w:rsidRPr="002D3718">
        <w:rPr>
          <w:rFonts w:hint="eastAsia"/>
        </w:rPr>
        <w:t>应根据道路交通状况控制车速，</w:t>
      </w:r>
      <w:r>
        <w:rPr>
          <w:rFonts w:hint="eastAsia"/>
        </w:rPr>
        <w:t>不得</w:t>
      </w:r>
      <w:r w:rsidRPr="002D3718">
        <w:rPr>
          <w:rFonts w:hint="eastAsia"/>
        </w:rPr>
        <w:t>超速和强行超车、会车。</w:t>
      </w:r>
    </w:p>
    <w:p w:rsidR="00D63105" w:rsidRPr="002D3718" w:rsidRDefault="00D63105" w:rsidP="00D94D49">
      <w:pPr>
        <w:autoSpaceDE w:val="0"/>
        <w:autoSpaceDN w:val="0"/>
        <w:adjustRightInd w:val="0"/>
        <w:spacing w:line="240" w:lineRule="auto"/>
        <w:jc w:val="left"/>
      </w:pPr>
      <w:r w:rsidRPr="00427FBD">
        <w:rPr>
          <w:rFonts w:ascii="黑体" w:eastAsia="黑体"/>
          <w:szCs w:val="21"/>
        </w:rPr>
        <w:t>10.3.11</w:t>
      </w:r>
      <w:r w:rsidRPr="002D3718">
        <w:t xml:space="preserve"> </w:t>
      </w:r>
      <w:r>
        <w:t xml:space="preserve"> </w:t>
      </w:r>
      <w:r w:rsidRPr="002D3718">
        <w:rPr>
          <w:rFonts w:hint="eastAsia"/>
        </w:rPr>
        <w:t>运输途中应选择不易颠簸的路面行驶，尽量避免紧急制动，转弯时车辆应减速慢行。</w:t>
      </w:r>
    </w:p>
    <w:p w:rsidR="00D63105" w:rsidRPr="002D3718" w:rsidRDefault="00D63105" w:rsidP="00D94D49">
      <w:pPr>
        <w:autoSpaceDE w:val="0"/>
        <w:autoSpaceDN w:val="0"/>
        <w:adjustRightInd w:val="0"/>
        <w:spacing w:line="240" w:lineRule="auto"/>
        <w:jc w:val="left"/>
      </w:pPr>
      <w:r w:rsidRPr="00427FBD">
        <w:rPr>
          <w:rFonts w:ascii="黑体" w:eastAsia="黑体"/>
          <w:szCs w:val="21"/>
        </w:rPr>
        <w:t>10.3.12</w:t>
      </w:r>
      <w:r>
        <w:t xml:space="preserve">  </w:t>
      </w:r>
      <w:r w:rsidRPr="002D3718">
        <w:rPr>
          <w:rFonts w:hint="eastAsia"/>
        </w:rPr>
        <w:t>危险化学品运输车辆</w:t>
      </w:r>
      <w:r>
        <w:rPr>
          <w:rFonts w:hint="eastAsia"/>
        </w:rPr>
        <w:t>不得</w:t>
      </w:r>
      <w:r w:rsidRPr="002D3718">
        <w:rPr>
          <w:rFonts w:hint="eastAsia"/>
        </w:rPr>
        <w:t>搭乘无关人员，不得逃避行政管理部门的检查。</w:t>
      </w:r>
    </w:p>
    <w:p w:rsidR="00D63105" w:rsidRPr="002D3718" w:rsidRDefault="00D63105" w:rsidP="00D94D49">
      <w:pPr>
        <w:autoSpaceDE w:val="0"/>
        <w:autoSpaceDN w:val="0"/>
        <w:adjustRightInd w:val="0"/>
        <w:spacing w:line="240" w:lineRule="auto"/>
        <w:jc w:val="left"/>
      </w:pPr>
      <w:r w:rsidRPr="00427FBD">
        <w:rPr>
          <w:rFonts w:ascii="黑体" w:eastAsia="黑体"/>
          <w:szCs w:val="21"/>
        </w:rPr>
        <w:t>10.3.1</w:t>
      </w:r>
      <w:r w:rsidRPr="00E52B7D">
        <w:t>3</w:t>
      </w:r>
      <w:r>
        <w:t xml:space="preserve">  </w:t>
      </w:r>
      <w:r w:rsidRPr="002D3718">
        <w:rPr>
          <w:rFonts w:hint="eastAsia"/>
        </w:rPr>
        <w:t>危险化学品运输车辆应使地线触地，以防静电产生火灾。</w:t>
      </w:r>
    </w:p>
    <w:p w:rsidR="00D63105" w:rsidRPr="002D3718" w:rsidRDefault="00D63105" w:rsidP="00D94D49">
      <w:pPr>
        <w:autoSpaceDE w:val="0"/>
        <w:autoSpaceDN w:val="0"/>
        <w:adjustRightInd w:val="0"/>
        <w:spacing w:line="240" w:lineRule="auto"/>
        <w:jc w:val="left"/>
      </w:pPr>
      <w:r w:rsidRPr="00427FBD">
        <w:rPr>
          <w:rFonts w:ascii="黑体" w:eastAsia="黑体"/>
          <w:szCs w:val="21"/>
        </w:rPr>
        <w:t>10.3.14</w:t>
      </w:r>
      <w:r>
        <w:t xml:space="preserve">  </w:t>
      </w:r>
      <w:r w:rsidRPr="002D3718">
        <w:rPr>
          <w:rFonts w:hint="eastAsia"/>
        </w:rPr>
        <w:t>行驶过程中，应开启车载行车记录仪及</w:t>
      </w:r>
      <w:r w:rsidRPr="002D3718">
        <w:t>GPS</w:t>
      </w:r>
      <w:r w:rsidRPr="002D3718">
        <w:rPr>
          <w:rFonts w:hint="eastAsia"/>
        </w:rPr>
        <w:t>定位系统。</w:t>
      </w:r>
    </w:p>
    <w:p w:rsidR="00D63105" w:rsidRPr="002D3718" w:rsidRDefault="00D63105" w:rsidP="00D94D49">
      <w:pPr>
        <w:autoSpaceDE w:val="0"/>
        <w:autoSpaceDN w:val="0"/>
        <w:adjustRightInd w:val="0"/>
        <w:spacing w:line="240" w:lineRule="auto"/>
        <w:jc w:val="left"/>
      </w:pPr>
      <w:r w:rsidRPr="00427FBD">
        <w:rPr>
          <w:rFonts w:ascii="黑体" w:eastAsia="黑体"/>
          <w:szCs w:val="21"/>
        </w:rPr>
        <w:t>10.3.15</w:t>
      </w:r>
      <w:r>
        <w:t xml:space="preserve">  </w:t>
      </w:r>
      <w:r w:rsidRPr="002D3718">
        <w:rPr>
          <w:rFonts w:hint="eastAsia"/>
        </w:rPr>
        <w:t>车厢内严禁吸烟，车辆不得靠近明火、高温场所和太阳暴晒的地方；</w:t>
      </w:r>
      <w:r w:rsidRPr="00E52B7D">
        <w:rPr>
          <w:rFonts w:hint="eastAsia"/>
        </w:rPr>
        <w:t>运输、停靠至危险区域时，周围</w:t>
      </w:r>
      <w:r w:rsidRPr="002D3718">
        <w:rPr>
          <w:rFonts w:hint="eastAsia"/>
        </w:rPr>
        <w:t>严禁</w:t>
      </w:r>
      <w:r w:rsidRPr="00E52B7D">
        <w:rPr>
          <w:rFonts w:hint="eastAsia"/>
        </w:rPr>
        <w:t>吸烟和使用明火</w:t>
      </w:r>
      <w:r w:rsidRPr="002D3718">
        <w:rPr>
          <w:rFonts w:hint="eastAsia"/>
        </w:rPr>
        <w:t>。</w:t>
      </w:r>
    </w:p>
    <w:p w:rsidR="00D63105" w:rsidRPr="002D3718" w:rsidRDefault="00D63105" w:rsidP="00D94D49">
      <w:pPr>
        <w:autoSpaceDE w:val="0"/>
        <w:autoSpaceDN w:val="0"/>
        <w:adjustRightInd w:val="0"/>
        <w:spacing w:line="240" w:lineRule="auto"/>
        <w:jc w:val="left"/>
      </w:pPr>
      <w:r w:rsidRPr="00427FBD">
        <w:rPr>
          <w:rFonts w:ascii="黑体" w:eastAsia="黑体"/>
          <w:szCs w:val="21"/>
        </w:rPr>
        <w:t>10.3.16</w:t>
      </w:r>
      <w:r>
        <w:t xml:space="preserve">  </w:t>
      </w:r>
      <w:r w:rsidRPr="002D3718">
        <w:rPr>
          <w:rFonts w:hint="eastAsia"/>
        </w:rPr>
        <w:t>运输过程中，</w:t>
      </w:r>
      <w:r>
        <w:rPr>
          <w:rFonts w:hint="eastAsia"/>
        </w:rPr>
        <w:t>押运员</w:t>
      </w:r>
      <w:r w:rsidRPr="002D3718">
        <w:rPr>
          <w:rFonts w:hint="eastAsia"/>
        </w:rPr>
        <w:t>应每隔</w:t>
      </w:r>
      <w:r w:rsidRPr="002D3718">
        <w:t>2 h</w:t>
      </w:r>
      <w:r w:rsidRPr="002D3718">
        <w:rPr>
          <w:rFonts w:hint="eastAsia"/>
        </w:rPr>
        <w:t>检查停车一次安全防护措施及货物。若发现不安全因素或货损（如丢失、泄漏等），应及时会同</w:t>
      </w:r>
      <w:r>
        <w:rPr>
          <w:rFonts w:hint="eastAsia"/>
        </w:rPr>
        <w:t>驾驶员</w:t>
      </w:r>
      <w:r w:rsidRPr="002D3718">
        <w:rPr>
          <w:rFonts w:hint="eastAsia"/>
        </w:rPr>
        <w:t>采取措施妥善处理。</w:t>
      </w:r>
    </w:p>
    <w:p w:rsidR="00D63105" w:rsidRPr="002D3718" w:rsidRDefault="00D63105" w:rsidP="00D94D49">
      <w:pPr>
        <w:autoSpaceDE w:val="0"/>
        <w:autoSpaceDN w:val="0"/>
        <w:adjustRightInd w:val="0"/>
        <w:spacing w:line="240" w:lineRule="auto"/>
        <w:jc w:val="left"/>
      </w:pPr>
      <w:r w:rsidRPr="00427FBD">
        <w:rPr>
          <w:rFonts w:ascii="黑体" w:eastAsia="黑体"/>
          <w:szCs w:val="21"/>
        </w:rPr>
        <w:t>10.3.17</w:t>
      </w:r>
      <w:r>
        <w:t xml:space="preserve">  </w:t>
      </w:r>
      <w:r w:rsidRPr="002D3718">
        <w:rPr>
          <w:rFonts w:hint="eastAsia"/>
        </w:rPr>
        <w:t>需要停车住宿或遇有无法正常运输的情况时，应向当地公安部门报告。</w:t>
      </w:r>
    </w:p>
    <w:p w:rsidR="00D63105" w:rsidRPr="00E52B7D" w:rsidRDefault="00D63105" w:rsidP="00D94D49">
      <w:pPr>
        <w:autoSpaceDE w:val="0"/>
        <w:autoSpaceDN w:val="0"/>
        <w:adjustRightInd w:val="0"/>
        <w:spacing w:line="240" w:lineRule="auto"/>
        <w:jc w:val="left"/>
        <w:rPr>
          <w:szCs w:val="21"/>
        </w:rPr>
      </w:pPr>
      <w:r w:rsidRPr="00427FBD">
        <w:rPr>
          <w:rFonts w:ascii="黑体" w:eastAsia="黑体"/>
          <w:szCs w:val="21"/>
        </w:rPr>
        <w:t>10.3.18</w:t>
      </w:r>
      <w:r>
        <w:t xml:space="preserve">  </w:t>
      </w:r>
      <w:r w:rsidRPr="002D3718">
        <w:rPr>
          <w:rFonts w:hint="eastAsia"/>
        </w:rPr>
        <w:t>遇有天气、道路路面状况发生变化，应根据所载危险化学品特性，及时采取安全防护措施。遇有雷雨时，应选择安全地点停放，不得在树下、电线杆、高压线、铁塔、高层建筑及</w:t>
      </w:r>
      <w:r w:rsidRPr="00E52B7D">
        <w:rPr>
          <w:rFonts w:hint="eastAsia"/>
          <w:szCs w:val="21"/>
        </w:rPr>
        <w:t>容易遭到雷击和产生火花的地点停车。遇有泥泞、冰冻、颠簸、狭窄及山崖等路段时，应低速缓慢行驶，防止车辆侧滑、打滑及危险货物剧烈震荡等。</w:t>
      </w:r>
    </w:p>
    <w:p w:rsidR="00D63105" w:rsidRPr="002D3718" w:rsidRDefault="00D63105" w:rsidP="00D94D49">
      <w:pPr>
        <w:autoSpaceDE w:val="0"/>
        <w:autoSpaceDN w:val="0"/>
        <w:adjustRightInd w:val="0"/>
        <w:spacing w:line="240" w:lineRule="auto"/>
        <w:jc w:val="left"/>
      </w:pPr>
      <w:r w:rsidRPr="00427FBD">
        <w:rPr>
          <w:rFonts w:ascii="黑体" w:eastAsia="黑体"/>
          <w:szCs w:val="21"/>
        </w:rPr>
        <w:t>10.3.19</w:t>
      </w:r>
      <w:r>
        <w:t xml:space="preserve">  </w:t>
      </w:r>
      <w:r w:rsidRPr="002D3718">
        <w:rPr>
          <w:rFonts w:hAnsi="Arial" w:cs="Arial" w:hint="eastAsia"/>
          <w:szCs w:val="21"/>
        </w:rPr>
        <w:t>危险化学品运输</w:t>
      </w:r>
      <w:r w:rsidRPr="00E52B7D">
        <w:rPr>
          <w:rFonts w:hint="eastAsia"/>
          <w:szCs w:val="21"/>
        </w:rPr>
        <w:t>车辆必须在指定地点停放，不得在</w:t>
      </w:r>
      <w:r w:rsidRPr="00E52B7D">
        <w:rPr>
          <w:rFonts w:hint="eastAsia"/>
        </w:rPr>
        <w:t>人员稠密、集镇、交通要道、居住区等地</w:t>
      </w:r>
      <w:r w:rsidRPr="00E52B7D">
        <w:rPr>
          <w:rFonts w:hint="eastAsia"/>
          <w:szCs w:val="21"/>
        </w:rPr>
        <w:t>停放，如必须在上述地区进行装卸作业或临时停车时，应采取安全措施，并征得当</w:t>
      </w:r>
      <w:r w:rsidRPr="002D3718">
        <w:rPr>
          <w:rFonts w:hint="eastAsia"/>
        </w:rPr>
        <w:t>地公安部门的同意。停车时要留人看守，闲杂人员不准接近车辆，做到车在人在，确保车辆安全。</w:t>
      </w:r>
    </w:p>
    <w:p w:rsidR="00D63105" w:rsidRPr="002D3718" w:rsidRDefault="00D63105" w:rsidP="00D94D49">
      <w:pPr>
        <w:autoSpaceDE w:val="0"/>
        <w:autoSpaceDN w:val="0"/>
        <w:adjustRightInd w:val="0"/>
        <w:spacing w:line="240" w:lineRule="auto"/>
        <w:jc w:val="left"/>
      </w:pPr>
      <w:r w:rsidRPr="00427FBD">
        <w:rPr>
          <w:rFonts w:ascii="黑体" w:eastAsia="黑体"/>
          <w:szCs w:val="21"/>
        </w:rPr>
        <w:t>10.3.20</w:t>
      </w:r>
      <w:r>
        <w:t xml:space="preserve">  </w:t>
      </w:r>
      <w:r w:rsidRPr="002D3718">
        <w:rPr>
          <w:rFonts w:hint="eastAsia"/>
        </w:rPr>
        <w:t>车辆发生故障需修理时需要充分考虑维修时货物带来的潜在风险，应选择在安全地点和具有相关资质的汽车修理企业进行。</w:t>
      </w:r>
    </w:p>
    <w:p w:rsidR="00D63105" w:rsidRPr="002D3718" w:rsidRDefault="00D63105" w:rsidP="00D94D49">
      <w:pPr>
        <w:autoSpaceDE w:val="0"/>
        <w:autoSpaceDN w:val="0"/>
        <w:adjustRightInd w:val="0"/>
        <w:spacing w:line="240" w:lineRule="auto"/>
        <w:jc w:val="left"/>
      </w:pPr>
      <w:r w:rsidRPr="00427FBD">
        <w:rPr>
          <w:rFonts w:ascii="黑体" w:eastAsia="黑体"/>
          <w:szCs w:val="21"/>
        </w:rPr>
        <w:t>10.3.21</w:t>
      </w:r>
      <w:r>
        <w:t xml:space="preserve">  </w:t>
      </w:r>
      <w:r w:rsidRPr="002D3718">
        <w:rPr>
          <w:rFonts w:hint="eastAsia"/>
        </w:rPr>
        <w:t>对装有易燃易爆的和有易燃易爆残留物的运输车辆，不得动火修理。确需修理的车辆，应向当地公安部门报告，根据所装载的危险货物特性，采取可靠的安全防护措施，并在消防员监控下作业。</w:t>
      </w:r>
    </w:p>
    <w:p w:rsidR="00D63105" w:rsidRPr="002D3718" w:rsidRDefault="00D63105" w:rsidP="00D94D49">
      <w:pPr>
        <w:autoSpaceDE w:val="0"/>
        <w:autoSpaceDN w:val="0"/>
        <w:adjustRightInd w:val="0"/>
        <w:spacing w:line="240" w:lineRule="auto"/>
        <w:jc w:val="left"/>
      </w:pPr>
      <w:r w:rsidRPr="00427FBD">
        <w:rPr>
          <w:rFonts w:ascii="黑体" w:eastAsia="黑体"/>
          <w:szCs w:val="21"/>
        </w:rPr>
        <w:t>10.3.22</w:t>
      </w:r>
      <w:r>
        <w:t xml:space="preserve">  </w:t>
      </w:r>
      <w:r w:rsidRPr="002D3718">
        <w:rPr>
          <w:rFonts w:hint="eastAsia"/>
        </w:rPr>
        <w:t>运输过程中发生事故时，</w:t>
      </w:r>
      <w:r>
        <w:rPr>
          <w:rFonts w:hint="eastAsia"/>
        </w:rPr>
        <w:t>驾驶员</w:t>
      </w:r>
      <w:r w:rsidRPr="002D3718">
        <w:rPr>
          <w:rFonts w:hint="eastAsia"/>
        </w:rPr>
        <w:t>和</w:t>
      </w:r>
      <w:r>
        <w:rPr>
          <w:rFonts w:hint="eastAsia"/>
        </w:rPr>
        <w:t>押运员</w:t>
      </w:r>
      <w:r w:rsidRPr="002D3718">
        <w:rPr>
          <w:rFonts w:hint="eastAsia"/>
        </w:rPr>
        <w:t>应立即向托运方及当地监管部门报告，并应看护好车辆、货物，共同配合采取一切可能的警示、救援措施。</w:t>
      </w:r>
    </w:p>
    <w:p w:rsidR="00D63105" w:rsidRDefault="00D63105" w:rsidP="00D94D49">
      <w:pPr>
        <w:autoSpaceDE w:val="0"/>
        <w:autoSpaceDN w:val="0"/>
        <w:adjustRightInd w:val="0"/>
        <w:spacing w:line="240" w:lineRule="auto"/>
        <w:jc w:val="left"/>
      </w:pPr>
      <w:r w:rsidRPr="00427FBD">
        <w:rPr>
          <w:rFonts w:ascii="黑体" w:eastAsia="黑体"/>
          <w:szCs w:val="21"/>
        </w:rPr>
        <w:t>10.3.23</w:t>
      </w:r>
      <w:r>
        <w:t xml:space="preserve">  </w:t>
      </w:r>
      <w:r w:rsidRPr="00E52B7D">
        <w:rPr>
          <w:rFonts w:hint="eastAsia"/>
        </w:rPr>
        <w:t>车辆在</w:t>
      </w:r>
      <w:r w:rsidRPr="002D3718">
        <w:rPr>
          <w:rFonts w:hint="eastAsia"/>
        </w:rPr>
        <w:t>企业厂内行驶时，应遵守</w:t>
      </w:r>
      <w:r w:rsidRPr="002D3718">
        <w:t>GB4387</w:t>
      </w:r>
      <w:r w:rsidRPr="002D3718">
        <w:rPr>
          <w:rFonts w:hint="eastAsia"/>
        </w:rPr>
        <w:t>的规定。</w:t>
      </w:r>
    </w:p>
    <w:p w:rsidR="00D63105" w:rsidRPr="00C707D6" w:rsidRDefault="00D63105" w:rsidP="00C80D5C">
      <w:pPr>
        <w:pStyle w:val="1"/>
        <w:spacing w:before="312" w:after="312"/>
      </w:pPr>
      <w:bookmarkStart w:id="69" w:name="_Toc341719788"/>
      <w:bookmarkStart w:id="70" w:name="_Toc343624032"/>
      <w:bookmarkStart w:id="71" w:name="_Toc343624837"/>
      <w:bookmarkStart w:id="72" w:name="_Toc343966447"/>
      <w:bookmarkStart w:id="73" w:name="_Toc344218922"/>
      <w:r w:rsidRPr="00C707D6">
        <w:lastRenderedPageBreak/>
        <w:t xml:space="preserve">11  </w:t>
      </w:r>
      <w:r w:rsidRPr="00C707D6">
        <w:rPr>
          <w:rFonts w:hint="eastAsia"/>
        </w:rPr>
        <w:t>应急管理</w:t>
      </w:r>
      <w:bookmarkEnd w:id="69"/>
      <w:bookmarkEnd w:id="70"/>
      <w:bookmarkEnd w:id="71"/>
      <w:bookmarkEnd w:id="72"/>
      <w:bookmarkEnd w:id="73"/>
    </w:p>
    <w:p w:rsidR="00D63105" w:rsidRPr="00D37D03" w:rsidRDefault="00D63105" w:rsidP="004443BA">
      <w:pPr>
        <w:spacing w:beforeLines="50" w:afterLines="50" w:line="240" w:lineRule="auto"/>
        <w:rPr>
          <w:rFonts w:ascii="黑体" w:eastAsia="黑体"/>
        </w:rPr>
      </w:pPr>
      <w:r w:rsidRPr="00427FBD">
        <w:rPr>
          <w:rFonts w:ascii="黑体" w:eastAsia="黑体"/>
          <w:szCs w:val="21"/>
        </w:rPr>
        <w:t>11.1</w:t>
      </w:r>
      <w:r w:rsidRPr="00D37D03">
        <w:rPr>
          <w:rFonts w:ascii="黑体" w:eastAsia="黑体"/>
        </w:rPr>
        <w:t xml:space="preserve"> </w:t>
      </w:r>
      <w:r>
        <w:rPr>
          <w:rFonts w:ascii="黑体" w:eastAsia="黑体"/>
        </w:rPr>
        <w:t xml:space="preserve"> </w:t>
      </w:r>
      <w:r w:rsidRPr="00D37D03">
        <w:rPr>
          <w:rFonts w:ascii="黑体" w:eastAsia="黑体" w:hint="eastAsia"/>
        </w:rPr>
        <w:t>应急队伍与物资装备</w:t>
      </w:r>
    </w:p>
    <w:p w:rsidR="00D63105" w:rsidRPr="00F2544E" w:rsidRDefault="00D63105" w:rsidP="007B094A">
      <w:pPr>
        <w:spacing w:line="240" w:lineRule="auto"/>
        <w:rPr>
          <w:szCs w:val="21"/>
        </w:rPr>
      </w:pPr>
      <w:r w:rsidRPr="00427FBD">
        <w:rPr>
          <w:rFonts w:ascii="黑体" w:eastAsia="黑体"/>
          <w:szCs w:val="21"/>
        </w:rPr>
        <w:t>11.1.1</w:t>
      </w:r>
      <w:r w:rsidRPr="00112732">
        <w:rPr>
          <w:szCs w:val="21"/>
        </w:rPr>
        <w:t xml:space="preserve">  </w:t>
      </w:r>
      <w:r w:rsidRPr="00112732">
        <w:rPr>
          <w:rFonts w:hint="eastAsia"/>
          <w:szCs w:val="21"/>
        </w:rPr>
        <w:t>托运方应建立与其危险化学品相适应的专兼职应急救援队伍和专家队伍，并组织训练；无需建立应急救援队伍的，可与附近具备专业资质的应急救援队伍签订服务协议。</w:t>
      </w:r>
    </w:p>
    <w:p w:rsidR="00D63105" w:rsidRPr="00E52B7D" w:rsidRDefault="00D63105" w:rsidP="007B094A">
      <w:pPr>
        <w:spacing w:line="240" w:lineRule="auto"/>
        <w:rPr>
          <w:szCs w:val="21"/>
        </w:rPr>
      </w:pPr>
      <w:r w:rsidRPr="00427FBD">
        <w:rPr>
          <w:rFonts w:ascii="黑体" w:eastAsia="黑体"/>
          <w:szCs w:val="21"/>
        </w:rPr>
        <w:t>11.1.2</w:t>
      </w:r>
      <w:r w:rsidRPr="00E52B7D">
        <w:rPr>
          <w:szCs w:val="21"/>
        </w:rPr>
        <w:t xml:space="preserve"> </w:t>
      </w:r>
      <w:r>
        <w:rPr>
          <w:szCs w:val="21"/>
        </w:rPr>
        <w:t xml:space="preserve"> </w:t>
      </w:r>
      <w:r>
        <w:rPr>
          <w:rFonts w:hint="eastAsia"/>
          <w:szCs w:val="21"/>
        </w:rPr>
        <w:t>运输</w:t>
      </w:r>
      <w:r w:rsidRPr="00E52B7D">
        <w:rPr>
          <w:rFonts w:hint="eastAsia"/>
          <w:szCs w:val="21"/>
        </w:rPr>
        <w:t>企业应当</w:t>
      </w:r>
      <w:r>
        <w:rPr>
          <w:rFonts w:hint="eastAsia"/>
          <w:szCs w:val="21"/>
        </w:rPr>
        <w:t>定期对从业人员进行危险化学品道路运输应急救援知识培训，培训内容应</w:t>
      </w:r>
      <w:r w:rsidRPr="00E52B7D">
        <w:rPr>
          <w:rFonts w:hint="eastAsia"/>
          <w:szCs w:val="21"/>
        </w:rPr>
        <w:t>包括：</w:t>
      </w:r>
    </w:p>
    <w:p w:rsidR="00D63105" w:rsidRPr="00E52B7D" w:rsidRDefault="00D63105" w:rsidP="004443BA">
      <w:pPr>
        <w:spacing w:line="240" w:lineRule="auto"/>
        <w:ind w:firstLineChars="200" w:firstLine="420"/>
        <w:rPr>
          <w:szCs w:val="21"/>
        </w:rPr>
      </w:pPr>
      <w:r w:rsidRPr="00E52B7D">
        <w:t>a</w:t>
      </w:r>
      <w:r w:rsidRPr="00E52B7D">
        <w:rPr>
          <w:rFonts w:hint="eastAsia"/>
          <w:szCs w:val="21"/>
        </w:rPr>
        <w:t>）危险化学品的理化性质</w:t>
      </w:r>
      <w:r>
        <w:rPr>
          <w:rFonts w:hint="eastAsia"/>
          <w:szCs w:val="21"/>
        </w:rPr>
        <w:t>；</w:t>
      </w:r>
    </w:p>
    <w:p w:rsidR="00D63105" w:rsidRPr="00E52B7D" w:rsidRDefault="00D63105" w:rsidP="004443BA">
      <w:pPr>
        <w:spacing w:line="240" w:lineRule="auto"/>
        <w:ind w:firstLineChars="200" w:firstLine="420"/>
        <w:rPr>
          <w:szCs w:val="21"/>
        </w:rPr>
      </w:pPr>
      <w:r w:rsidRPr="00E52B7D">
        <w:rPr>
          <w:szCs w:val="21"/>
        </w:rPr>
        <w:t>b</w:t>
      </w:r>
      <w:r w:rsidRPr="00E52B7D">
        <w:rPr>
          <w:rFonts w:hint="eastAsia"/>
          <w:szCs w:val="21"/>
        </w:rPr>
        <w:t>）可能发生的危险</w:t>
      </w:r>
      <w:r>
        <w:rPr>
          <w:rFonts w:hint="eastAsia"/>
          <w:szCs w:val="21"/>
        </w:rPr>
        <w:t>；</w:t>
      </w:r>
    </w:p>
    <w:p w:rsidR="00D63105" w:rsidRPr="00E52B7D" w:rsidRDefault="00D63105" w:rsidP="004443BA">
      <w:pPr>
        <w:spacing w:line="240" w:lineRule="auto"/>
        <w:ind w:firstLineChars="200" w:firstLine="420"/>
        <w:rPr>
          <w:szCs w:val="21"/>
        </w:rPr>
      </w:pPr>
      <w:r w:rsidRPr="00E52B7D">
        <w:rPr>
          <w:szCs w:val="21"/>
        </w:rPr>
        <w:t>c</w:t>
      </w:r>
      <w:r w:rsidRPr="00E52B7D">
        <w:rPr>
          <w:rFonts w:hint="eastAsia"/>
          <w:szCs w:val="21"/>
        </w:rPr>
        <w:t>）急救处理措施</w:t>
      </w:r>
      <w:r>
        <w:rPr>
          <w:rFonts w:hint="eastAsia"/>
          <w:szCs w:val="21"/>
        </w:rPr>
        <w:t>；</w:t>
      </w:r>
    </w:p>
    <w:p w:rsidR="00D63105" w:rsidRPr="00E52B7D" w:rsidRDefault="00D63105" w:rsidP="004443BA">
      <w:pPr>
        <w:spacing w:line="240" w:lineRule="auto"/>
        <w:ind w:firstLineChars="200" w:firstLine="420"/>
        <w:rPr>
          <w:szCs w:val="21"/>
        </w:rPr>
      </w:pPr>
      <w:r w:rsidRPr="00E52B7D">
        <w:rPr>
          <w:szCs w:val="21"/>
        </w:rPr>
        <w:t>d</w:t>
      </w:r>
      <w:r w:rsidRPr="00E52B7D">
        <w:rPr>
          <w:rFonts w:hint="eastAsia"/>
          <w:szCs w:val="21"/>
        </w:rPr>
        <w:t>）事故处理的注意事项</w:t>
      </w:r>
      <w:r>
        <w:rPr>
          <w:rFonts w:hint="eastAsia"/>
          <w:szCs w:val="21"/>
        </w:rPr>
        <w:t>。</w:t>
      </w:r>
    </w:p>
    <w:p w:rsidR="00D63105" w:rsidRPr="003E2877" w:rsidRDefault="00D63105" w:rsidP="007B094A">
      <w:pPr>
        <w:spacing w:line="240" w:lineRule="auto"/>
        <w:rPr>
          <w:szCs w:val="21"/>
        </w:rPr>
      </w:pPr>
      <w:r w:rsidRPr="00427FBD">
        <w:rPr>
          <w:rFonts w:ascii="黑体" w:eastAsia="黑体"/>
          <w:szCs w:val="21"/>
        </w:rPr>
        <w:t>11.1.3</w:t>
      </w:r>
      <w:r>
        <w:rPr>
          <w:rFonts w:ascii="黑体" w:eastAsia="黑体"/>
          <w:szCs w:val="21"/>
        </w:rPr>
        <w:t xml:space="preserve">  </w:t>
      </w:r>
      <w:r>
        <w:rPr>
          <w:rFonts w:hint="eastAsia"/>
          <w:kern w:val="2"/>
          <w:szCs w:val="21"/>
        </w:rPr>
        <w:t>托运方</w:t>
      </w:r>
      <w:r w:rsidRPr="00E52B7D">
        <w:rPr>
          <w:rFonts w:hint="eastAsia"/>
          <w:kern w:val="2"/>
          <w:szCs w:val="21"/>
        </w:rPr>
        <w:t>应设立</w:t>
      </w:r>
      <w:r>
        <w:rPr>
          <w:rFonts w:hint="eastAsia"/>
          <w:kern w:val="2"/>
          <w:szCs w:val="21"/>
        </w:rPr>
        <w:t>由专职人员</w:t>
      </w:r>
      <w:r>
        <w:rPr>
          <w:kern w:val="2"/>
          <w:szCs w:val="21"/>
        </w:rPr>
        <w:t>24</w:t>
      </w:r>
      <w:r>
        <w:rPr>
          <w:rFonts w:hint="eastAsia"/>
          <w:kern w:val="2"/>
          <w:szCs w:val="21"/>
        </w:rPr>
        <w:t>小时值守的国内</w:t>
      </w:r>
      <w:r w:rsidRPr="00E52B7D">
        <w:rPr>
          <w:rFonts w:hint="eastAsia"/>
          <w:kern w:val="2"/>
          <w:szCs w:val="21"/>
        </w:rPr>
        <w:t>应急咨询服务</w:t>
      </w:r>
      <w:r>
        <w:rPr>
          <w:rFonts w:hint="eastAsia"/>
          <w:kern w:val="2"/>
          <w:szCs w:val="21"/>
        </w:rPr>
        <w:t>固定</w:t>
      </w:r>
      <w:r w:rsidRPr="00E52B7D">
        <w:rPr>
          <w:rFonts w:hint="eastAsia"/>
          <w:kern w:val="2"/>
          <w:szCs w:val="21"/>
        </w:rPr>
        <w:t>电话</w:t>
      </w:r>
      <w:r>
        <w:rPr>
          <w:rFonts w:hint="eastAsia"/>
          <w:kern w:val="2"/>
          <w:szCs w:val="21"/>
        </w:rPr>
        <w:t>，为危险化学品事故应急救援提供技术指导和必要的协助。托运方不能提供应急咨询服务的，应委托危险化学品登记机构代理应急咨询服务。</w:t>
      </w:r>
      <w:r w:rsidRPr="003E2877">
        <w:rPr>
          <w:szCs w:val="21"/>
        </w:rPr>
        <w:t xml:space="preserve"> </w:t>
      </w:r>
    </w:p>
    <w:p w:rsidR="00D63105" w:rsidRPr="00E52B7D" w:rsidRDefault="00D63105" w:rsidP="007B094A">
      <w:pPr>
        <w:spacing w:line="240" w:lineRule="auto"/>
        <w:rPr>
          <w:szCs w:val="21"/>
        </w:rPr>
      </w:pPr>
      <w:r w:rsidRPr="00427FBD">
        <w:rPr>
          <w:rFonts w:ascii="黑体" w:eastAsia="黑体"/>
          <w:szCs w:val="21"/>
        </w:rPr>
        <w:t>11.1.4</w:t>
      </w:r>
      <w:r>
        <w:rPr>
          <w:rFonts w:ascii="黑体" w:eastAsia="黑体"/>
          <w:szCs w:val="21"/>
        </w:rPr>
        <w:t xml:space="preserve">  </w:t>
      </w:r>
      <w:r>
        <w:rPr>
          <w:rFonts w:hint="eastAsia"/>
          <w:szCs w:val="21"/>
        </w:rPr>
        <w:t>托运方</w:t>
      </w:r>
      <w:r w:rsidRPr="00E52B7D">
        <w:rPr>
          <w:rFonts w:hint="eastAsia"/>
          <w:szCs w:val="21"/>
        </w:rPr>
        <w:t>应建立应急设施，配备必要的应急救援器材和设备，并进行经常性的检查、维护、保养，确保其完好、可靠。</w:t>
      </w:r>
    </w:p>
    <w:p w:rsidR="00D63105" w:rsidRPr="00E52B7D" w:rsidRDefault="00D63105" w:rsidP="007B094A">
      <w:pPr>
        <w:spacing w:line="240" w:lineRule="auto"/>
        <w:rPr>
          <w:rFonts w:cs="宋体"/>
          <w:szCs w:val="21"/>
        </w:rPr>
      </w:pPr>
      <w:r w:rsidRPr="00427FBD">
        <w:rPr>
          <w:rFonts w:ascii="黑体" w:eastAsia="黑体"/>
          <w:szCs w:val="21"/>
        </w:rPr>
        <w:t>11.1.5</w:t>
      </w:r>
      <w:r w:rsidRPr="00E52B7D">
        <w:rPr>
          <w:szCs w:val="21"/>
        </w:rPr>
        <w:t xml:space="preserve"> </w:t>
      </w:r>
      <w:r>
        <w:rPr>
          <w:szCs w:val="21"/>
        </w:rPr>
        <w:t xml:space="preserve"> </w:t>
      </w:r>
      <w:r>
        <w:rPr>
          <w:rFonts w:hint="eastAsia"/>
          <w:szCs w:val="21"/>
        </w:rPr>
        <w:t>运输</w:t>
      </w:r>
      <w:r w:rsidRPr="00E52B7D">
        <w:rPr>
          <w:rFonts w:hint="eastAsia"/>
          <w:szCs w:val="21"/>
        </w:rPr>
        <w:t>企</w:t>
      </w:r>
      <w:r w:rsidRPr="00E52B7D">
        <w:rPr>
          <w:rFonts w:cs="宋体" w:hint="eastAsia"/>
          <w:szCs w:val="21"/>
        </w:rPr>
        <w:t>业应配备常用的医疗急救器材和急救药品。</w:t>
      </w:r>
    </w:p>
    <w:p w:rsidR="00D63105" w:rsidRPr="00D37D03" w:rsidRDefault="00D63105" w:rsidP="004443BA">
      <w:pPr>
        <w:spacing w:beforeLines="50" w:afterLines="50" w:line="240" w:lineRule="auto"/>
        <w:rPr>
          <w:rFonts w:ascii="黑体" w:eastAsia="黑体"/>
        </w:rPr>
      </w:pPr>
      <w:bookmarkStart w:id="74" w:name="_Toc251133842"/>
      <w:bookmarkStart w:id="75" w:name="_Toc251183349"/>
      <w:r w:rsidRPr="00D37D03">
        <w:rPr>
          <w:rFonts w:ascii="黑体" w:eastAsia="黑体"/>
        </w:rPr>
        <w:t xml:space="preserve">11.2 </w:t>
      </w:r>
      <w:r>
        <w:rPr>
          <w:rFonts w:ascii="黑体" w:eastAsia="黑体"/>
        </w:rPr>
        <w:t xml:space="preserve"> </w:t>
      </w:r>
      <w:r w:rsidRPr="00D37D03">
        <w:rPr>
          <w:rFonts w:ascii="黑体" w:eastAsia="黑体" w:hint="eastAsia"/>
        </w:rPr>
        <w:t>应急预案</w:t>
      </w:r>
      <w:bookmarkEnd w:id="74"/>
      <w:bookmarkEnd w:id="75"/>
      <w:r w:rsidRPr="00D37D03">
        <w:rPr>
          <w:rFonts w:ascii="黑体" w:eastAsia="黑体" w:hint="eastAsia"/>
        </w:rPr>
        <w:t>编制与演练</w:t>
      </w:r>
    </w:p>
    <w:p w:rsidR="00D63105" w:rsidRPr="00E52B7D" w:rsidRDefault="00D63105" w:rsidP="00D94D49">
      <w:pPr>
        <w:spacing w:line="240" w:lineRule="auto"/>
        <w:rPr>
          <w:szCs w:val="21"/>
        </w:rPr>
      </w:pPr>
      <w:r w:rsidRPr="00427FBD">
        <w:rPr>
          <w:rFonts w:ascii="黑体" w:eastAsia="黑体"/>
          <w:szCs w:val="21"/>
        </w:rPr>
        <w:t>11.2.1</w:t>
      </w:r>
      <w:r w:rsidRPr="00E52B7D">
        <w:rPr>
          <w:szCs w:val="21"/>
        </w:rPr>
        <w:t xml:space="preserve"> </w:t>
      </w:r>
      <w:r>
        <w:rPr>
          <w:szCs w:val="21"/>
        </w:rPr>
        <w:t xml:space="preserve"> </w:t>
      </w:r>
      <w:r>
        <w:rPr>
          <w:rFonts w:hint="eastAsia"/>
          <w:szCs w:val="21"/>
        </w:rPr>
        <w:t>托运方、承运商、接收方</w:t>
      </w:r>
      <w:r w:rsidRPr="00E52B7D">
        <w:rPr>
          <w:rFonts w:hint="eastAsia"/>
          <w:szCs w:val="21"/>
        </w:rPr>
        <w:t>应</w:t>
      </w:r>
      <w:r>
        <w:rPr>
          <w:rFonts w:hint="eastAsia"/>
          <w:szCs w:val="21"/>
        </w:rPr>
        <w:t>分别</w:t>
      </w:r>
      <w:r w:rsidRPr="00E52B7D">
        <w:rPr>
          <w:rFonts w:hint="eastAsia"/>
          <w:szCs w:val="21"/>
        </w:rPr>
        <w:t>对危险化学品</w:t>
      </w:r>
      <w:r>
        <w:rPr>
          <w:rFonts w:hint="eastAsia"/>
          <w:szCs w:val="21"/>
        </w:rPr>
        <w:t>装载作业、</w:t>
      </w:r>
      <w:r w:rsidRPr="00E52B7D">
        <w:rPr>
          <w:rFonts w:hint="eastAsia"/>
          <w:szCs w:val="21"/>
        </w:rPr>
        <w:t>运输过程</w:t>
      </w:r>
      <w:r>
        <w:rPr>
          <w:rFonts w:hint="eastAsia"/>
          <w:szCs w:val="21"/>
        </w:rPr>
        <w:t>、卸载作业进行全面、系统、细致的</w:t>
      </w:r>
      <w:r w:rsidRPr="00E52B7D">
        <w:rPr>
          <w:rFonts w:hint="eastAsia"/>
          <w:szCs w:val="21"/>
        </w:rPr>
        <w:t>分析和调查研究，识别可能发生的突发事件和紧急</w:t>
      </w:r>
      <w:r>
        <w:rPr>
          <w:rFonts w:hint="eastAsia"/>
          <w:szCs w:val="21"/>
        </w:rPr>
        <w:t>情况，按照相关法规制定切实可行的危险化学品道路运输应急预案</w:t>
      </w:r>
      <w:r w:rsidRPr="00DA4FC6">
        <w:rPr>
          <w:rFonts w:ascii="宋体" w:hAnsi="宋体" w:cs="Arial" w:hint="eastAsia"/>
          <w:szCs w:val="21"/>
        </w:rPr>
        <w:t>。</w:t>
      </w:r>
    </w:p>
    <w:p w:rsidR="00D63105" w:rsidRPr="00E52B7D" w:rsidRDefault="00D63105" w:rsidP="00D94D49">
      <w:pPr>
        <w:spacing w:line="240" w:lineRule="auto"/>
        <w:rPr>
          <w:szCs w:val="21"/>
        </w:rPr>
      </w:pPr>
      <w:r w:rsidRPr="00427FBD">
        <w:rPr>
          <w:rFonts w:ascii="黑体" w:eastAsia="黑体"/>
          <w:szCs w:val="21"/>
        </w:rPr>
        <w:t>11.2.2</w:t>
      </w:r>
      <w:r w:rsidRPr="00E52B7D">
        <w:rPr>
          <w:szCs w:val="21"/>
        </w:rPr>
        <w:t xml:space="preserve"> </w:t>
      </w:r>
      <w:r>
        <w:rPr>
          <w:szCs w:val="21"/>
        </w:rPr>
        <w:t xml:space="preserve"> </w:t>
      </w:r>
      <w:r w:rsidRPr="00E52B7D">
        <w:rPr>
          <w:rFonts w:hint="eastAsia"/>
          <w:szCs w:val="21"/>
        </w:rPr>
        <w:t>危险化学品道路运输应急预案经评审、发布后，应当及时报所在地区的市（县</w:t>
      </w:r>
      <w:r>
        <w:rPr>
          <w:rFonts w:hint="eastAsia"/>
          <w:szCs w:val="21"/>
        </w:rPr>
        <w:t>）</w:t>
      </w:r>
      <w:r w:rsidRPr="00E52B7D">
        <w:rPr>
          <w:rFonts w:hint="eastAsia"/>
          <w:szCs w:val="21"/>
        </w:rPr>
        <w:t>级人民政府安全生产监督管理部门备案。</w:t>
      </w:r>
    </w:p>
    <w:p w:rsidR="00D63105" w:rsidRPr="00E52B7D" w:rsidRDefault="00D63105" w:rsidP="00D94D49">
      <w:pPr>
        <w:spacing w:line="240" w:lineRule="auto"/>
        <w:rPr>
          <w:szCs w:val="21"/>
        </w:rPr>
      </w:pPr>
      <w:r w:rsidRPr="00427FBD">
        <w:rPr>
          <w:rFonts w:ascii="黑体" w:eastAsia="黑体"/>
          <w:szCs w:val="21"/>
        </w:rPr>
        <w:t>11.2.3</w:t>
      </w:r>
      <w:r w:rsidRPr="00E52B7D">
        <w:rPr>
          <w:szCs w:val="21"/>
        </w:rPr>
        <w:t xml:space="preserve"> </w:t>
      </w:r>
      <w:r>
        <w:rPr>
          <w:szCs w:val="21"/>
        </w:rPr>
        <w:t xml:space="preserve"> </w:t>
      </w:r>
      <w:r>
        <w:rPr>
          <w:rFonts w:hint="eastAsia"/>
          <w:szCs w:val="21"/>
        </w:rPr>
        <w:t>企业主管部门</w:t>
      </w:r>
      <w:r w:rsidRPr="00E52B7D">
        <w:rPr>
          <w:rFonts w:hint="eastAsia"/>
          <w:szCs w:val="21"/>
        </w:rPr>
        <w:t>应定期</w:t>
      </w:r>
      <w:r>
        <w:rPr>
          <w:rFonts w:hint="eastAsia"/>
          <w:szCs w:val="21"/>
        </w:rPr>
        <w:t>组织</w:t>
      </w:r>
      <w:r w:rsidRPr="00E52B7D">
        <w:rPr>
          <w:rFonts w:hint="eastAsia"/>
          <w:szCs w:val="21"/>
        </w:rPr>
        <w:t>应急演练</w:t>
      </w:r>
      <w:r>
        <w:rPr>
          <w:rFonts w:hint="eastAsia"/>
          <w:szCs w:val="21"/>
        </w:rPr>
        <w:t>，</w:t>
      </w:r>
      <w:r w:rsidRPr="00DC7492">
        <w:rPr>
          <w:rFonts w:ascii="宋体" w:hAnsi="宋体" w:hint="eastAsia"/>
          <w:szCs w:val="21"/>
        </w:rPr>
        <w:t>包括但不限于：</w:t>
      </w:r>
    </w:p>
    <w:p w:rsidR="00D63105" w:rsidRPr="00E52B7D" w:rsidRDefault="00D63105" w:rsidP="004443BA">
      <w:pPr>
        <w:spacing w:line="240" w:lineRule="auto"/>
        <w:ind w:firstLineChars="200" w:firstLine="420"/>
        <w:rPr>
          <w:szCs w:val="21"/>
        </w:rPr>
      </w:pPr>
      <w:r w:rsidRPr="00E52B7D">
        <w:rPr>
          <w:szCs w:val="21"/>
        </w:rPr>
        <w:t>a</w:t>
      </w:r>
      <w:r w:rsidRPr="00E52B7D">
        <w:rPr>
          <w:rFonts w:hint="eastAsia"/>
          <w:szCs w:val="21"/>
        </w:rPr>
        <w:t>）在事故期间通信系统是否能正常运行</w:t>
      </w:r>
      <w:r>
        <w:rPr>
          <w:rFonts w:hint="eastAsia"/>
          <w:szCs w:val="21"/>
        </w:rPr>
        <w:t>；</w:t>
      </w:r>
    </w:p>
    <w:p w:rsidR="00D63105" w:rsidRPr="00E52B7D" w:rsidRDefault="00D63105" w:rsidP="004443BA">
      <w:pPr>
        <w:spacing w:line="240" w:lineRule="auto"/>
        <w:ind w:firstLineChars="200" w:firstLine="420"/>
        <w:rPr>
          <w:szCs w:val="21"/>
        </w:rPr>
      </w:pPr>
      <w:r w:rsidRPr="00E52B7D">
        <w:rPr>
          <w:szCs w:val="21"/>
        </w:rPr>
        <w:t>b</w:t>
      </w:r>
      <w:r w:rsidRPr="00E52B7D">
        <w:rPr>
          <w:rFonts w:hint="eastAsia"/>
          <w:szCs w:val="21"/>
        </w:rPr>
        <w:t>）各种救护设施（用品</w:t>
      </w:r>
      <w:r>
        <w:rPr>
          <w:rFonts w:hint="eastAsia"/>
          <w:szCs w:val="21"/>
        </w:rPr>
        <w:t>）</w:t>
      </w:r>
      <w:r w:rsidRPr="00E52B7D">
        <w:rPr>
          <w:rFonts w:hint="eastAsia"/>
          <w:szCs w:val="21"/>
        </w:rPr>
        <w:t>是否齐备、有效</w:t>
      </w:r>
      <w:r>
        <w:rPr>
          <w:rFonts w:hint="eastAsia"/>
          <w:szCs w:val="21"/>
        </w:rPr>
        <w:t>；</w:t>
      </w:r>
    </w:p>
    <w:p w:rsidR="00D63105" w:rsidRPr="00E52B7D" w:rsidRDefault="00D63105" w:rsidP="004443BA">
      <w:pPr>
        <w:spacing w:line="240" w:lineRule="auto"/>
        <w:ind w:firstLineChars="200" w:firstLine="420"/>
        <w:rPr>
          <w:szCs w:val="21"/>
        </w:rPr>
      </w:pPr>
      <w:r w:rsidRPr="00E52B7D">
        <w:rPr>
          <w:szCs w:val="21"/>
        </w:rPr>
        <w:t>c</w:t>
      </w:r>
      <w:r w:rsidRPr="00E52B7D">
        <w:rPr>
          <w:rFonts w:hint="eastAsia"/>
          <w:szCs w:val="21"/>
        </w:rPr>
        <w:t>）撤离步骤是否适宜</w:t>
      </w:r>
      <w:r>
        <w:rPr>
          <w:rFonts w:hint="eastAsia"/>
          <w:szCs w:val="21"/>
        </w:rPr>
        <w:t>；</w:t>
      </w:r>
    </w:p>
    <w:p w:rsidR="00D63105" w:rsidRPr="00E52B7D" w:rsidRDefault="00D63105" w:rsidP="004443BA">
      <w:pPr>
        <w:spacing w:line="240" w:lineRule="auto"/>
        <w:ind w:firstLineChars="200" w:firstLine="420"/>
        <w:rPr>
          <w:szCs w:val="21"/>
        </w:rPr>
      </w:pPr>
      <w:r w:rsidRPr="00E52B7D">
        <w:rPr>
          <w:szCs w:val="21"/>
        </w:rPr>
        <w:t>d</w:t>
      </w:r>
      <w:r w:rsidRPr="00E52B7D">
        <w:rPr>
          <w:rFonts w:hint="eastAsia"/>
          <w:szCs w:val="21"/>
        </w:rPr>
        <w:t>）事故处置人员能否及时到位等</w:t>
      </w:r>
      <w:r>
        <w:rPr>
          <w:rFonts w:hint="eastAsia"/>
          <w:szCs w:val="21"/>
        </w:rPr>
        <w:t>。</w:t>
      </w:r>
    </w:p>
    <w:p w:rsidR="00D63105" w:rsidRPr="00E52B7D" w:rsidRDefault="00D63105" w:rsidP="00D94D49">
      <w:pPr>
        <w:spacing w:line="240" w:lineRule="auto"/>
        <w:rPr>
          <w:szCs w:val="21"/>
        </w:rPr>
      </w:pPr>
      <w:r w:rsidRPr="00E52B7D">
        <w:rPr>
          <w:rFonts w:hint="eastAsia"/>
          <w:szCs w:val="21"/>
        </w:rPr>
        <w:t>如有必要，应组织承包商和外部人员参与桌面或实际演练。</w:t>
      </w:r>
    </w:p>
    <w:p w:rsidR="00D63105" w:rsidRPr="00E52B7D" w:rsidRDefault="00D63105" w:rsidP="00D94D49">
      <w:pPr>
        <w:spacing w:line="240" w:lineRule="auto"/>
        <w:rPr>
          <w:szCs w:val="21"/>
        </w:rPr>
      </w:pPr>
      <w:r w:rsidRPr="00427FBD">
        <w:rPr>
          <w:rFonts w:ascii="黑体" w:eastAsia="黑体"/>
          <w:szCs w:val="21"/>
        </w:rPr>
        <w:t>11.2.4</w:t>
      </w:r>
      <w:r w:rsidRPr="00E52B7D">
        <w:rPr>
          <w:szCs w:val="21"/>
        </w:rPr>
        <w:t xml:space="preserve"> </w:t>
      </w:r>
      <w:r>
        <w:rPr>
          <w:szCs w:val="21"/>
        </w:rPr>
        <w:t xml:space="preserve"> </w:t>
      </w:r>
      <w:r>
        <w:rPr>
          <w:rFonts w:hint="eastAsia"/>
          <w:szCs w:val="21"/>
        </w:rPr>
        <w:t>应急</w:t>
      </w:r>
      <w:r w:rsidRPr="00E52B7D">
        <w:rPr>
          <w:rFonts w:hint="eastAsia"/>
          <w:szCs w:val="21"/>
        </w:rPr>
        <w:t>演练</w:t>
      </w:r>
      <w:r>
        <w:rPr>
          <w:rFonts w:hint="eastAsia"/>
          <w:szCs w:val="21"/>
        </w:rPr>
        <w:t>结束</w:t>
      </w:r>
      <w:r w:rsidRPr="00E52B7D">
        <w:rPr>
          <w:rFonts w:hint="eastAsia"/>
          <w:szCs w:val="21"/>
        </w:rPr>
        <w:t>后，主管部门</w:t>
      </w:r>
      <w:r>
        <w:rPr>
          <w:rFonts w:hint="eastAsia"/>
          <w:szCs w:val="21"/>
        </w:rPr>
        <w:t>应</w:t>
      </w:r>
      <w:r w:rsidRPr="00E52B7D">
        <w:rPr>
          <w:rFonts w:hint="eastAsia"/>
          <w:szCs w:val="21"/>
        </w:rPr>
        <w:t>组织对应急预案进行再评审，找出存在的不足并进行修改。修改后的应急预案应按原批准程序进行审批，并及时通知到相关部门和有关人员。</w:t>
      </w:r>
    </w:p>
    <w:p w:rsidR="00D63105" w:rsidRPr="00D37D03" w:rsidRDefault="00D63105" w:rsidP="004443BA">
      <w:pPr>
        <w:spacing w:beforeLines="50" w:afterLines="50" w:line="240" w:lineRule="auto"/>
        <w:rPr>
          <w:rFonts w:ascii="黑体" w:eastAsia="黑体"/>
        </w:rPr>
      </w:pPr>
      <w:bookmarkStart w:id="76" w:name="_Toc251133845"/>
      <w:bookmarkStart w:id="77" w:name="_Toc251183352"/>
      <w:r w:rsidRPr="00D37D03">
        <w:rPr>
          <w:rFonts w:ascii="黑体" w:eastAsia="黑体"/>
        </w:rPr>
        <w:t xml:space="preserve">11.3 </w:t>
      </w:r>
      <w:r>
        <w:rPr>
          <w:rFonts w:ascii="黑体" w:eastAsia="黑体"/>
        </w:rPr>
        <w:t xml:space="preserve"> </w:t>
      </w:r>
      <w:r w:rsidRPr="00D37D03">
        <w:rPr>
          <w:rFonts w:ascii="黑体" w:eastAsia="黑体" w:hint="eastAsia"/>
        </w:rPr>
        <w:t>事故救援</w:t>
      </w:r>
      <w:bookmarkEnd w:id="76"/>
      <w:bookmarkEnd w:id="77"/>
    </w:p>
    <w:p w:rsidR="00D63105" w:rsidRPr="00E52B7D" w:rsidRDefault="00D63105" w:rsidP="00D94D49">
      <w:pPr>
        <w:spacing w:line="240" w:lineRule="auto"/>
        <w:rPr>
          <w:szCs w:val="21"/>
        </w:rPr>
      </w:pPr>
      <w:r w:rsidRPr="00427FBD">
        <w:rPr>
          <w:rFonts w:ascii="黑体" w:eastAsia="黑体"/>
          <w:szCs w:val="21"/>
        </w:rPr>
        <w:t>11.3.1</w:t>
      </w:r>
      <w:r>
        <w:rPr>
          <w:rFonts w:ascii="黑体" w:eastAsia="黑体"/>
          <w:szCs w:val="21"/>
        </w:rPr>
        <w:t xml:space="preserve">  </w:t>
      </w:r>
      <w:r w:rsidRPr="00E52B7D">
        <w:rPr>
          <w:rFonts w:hint="eastAsia"/>
          <w:szCs w:val="21"/>
        </w:rPr>
        <w:t>危险化学品道路运输事故发生后，驾驶、</w:t>
      </w:r>
      <w:r>
        <w:rPr>
          <w:rFonts w:hint="eastAsia"/>
          <w:szCs w:val="21"/>
        </w:rPr>
        <w:t>押运员</w:t>
      </w:r>
      <w:r w:rsidRPr="00E52B7D">
        <w:rPr>
          <w:rFonts w:hint="eastAsia"/>
          <w:szCs w:val="21"/>
        </w:rPr>
        <w:t>参照</w:t>
      </w:r>
      <w:r>
        <w:rPr>
          <w:szCs w:val="21"/>
        </w:rPr>
        <w:t>10.3</w:t>
      </w:r>
      <w:r w:rsidRPr="00E52B7D">
        <w:rPr>
          <w:szCs w:val="21"/>
        </w:rPr>
        <w:t>.22</w:t>
      </w:r>
      <w:r w:rsidRPr="00E52B7D">
        <w:rPr>
          <w:rFonts w:hint="eastAsia"/>
          <w:szCs w:val="21"/>
        </w:rPr>
        <w:t>执行。</w:t>
      </w:r>
    </w:p>
    <w:p w:rsidR="00D63105" w:rsidRPr="00E52B7D" w:rsidRDefault="00D63105" w:rsidP="00D94D49">
      <w:pPr>
        <w:spacing w:line="240" w:lineRule="auto"/>
        <w:rPr>
          <w:szCs w:val="21"/>
        </w:rPr>
      </w:pPr>
      <w:r w:rsidRPr="00427FBD">
        <w:rPr>
          <w:rFonts w:ascii="黑体" w:eastAsia="黑体"/>
          <w:szCs w:val="21"/>
        </w:rPr>
        <w:t>11.3.2</w:t>
      </w:r>
      <w:r w:rsidRPr="00E52B7D">
        <w:rPr>
          <w:szCs w:val="21"/>
        </w:rPr>
        <w:t xml:space="preserve"> </w:t>
      </w:r>
      <w:r>
        <w:rPr>
          <w:szCs w:val="21"/>
        </w:rPr>
        <w:t xml:space="preserve"> </w:t>
      </w:r>
      <w:r w:rsidRPr="00E52B7D">
        <w:rPr>
          <w:rFonts w:hint="eastAsia"/>
          <w:szCs w:val="21"/>
        </w:rPr>
        <w:t>企业主管部门负责人接到报警后，应当立即启动相关应急预案组织救援，同时依据事故严重程度向事故发生地县级以上人民政府安全生产监督管理部门和环境保护、公安、卫生主管部门报告。</w:t>
      </w:r>
      <w:r w:rsidRPr="00E52B7D">
        <w:rPr>
          <w:szCs w:val="21"/>
        </w:rPr>
        <w:br/>
      </w:r>
      <w:r w:rsidRPr="00427FBD">
        <w:rPr>
          <w:rFonts w:ascii="黑体" w:eastAsia="黑体"/>
          <w:szCs w:val="21"/>
        </w:rPr>
        <w:t>11.3.3</w:t>
      </w:r>
      <w:r w:rsidRPr="00E52B7D">
        <w:rPr>
          <w:szCs w:val="21"/>
        </w:rPr>
        <w:t xml:space="preserve"> </w:t>
      </w:r>
      <w:r>
        <w:rPr>
          <w:szCs w:val="21"/>
        </w:rPr>
        <w:t xml:space="preserve"> </w:t>
      </w:r>
      <w:r>
        <w:rPr>
          <w:rFonts w:hint="eastAsia"/>
          <w:szCs w:val="21"/>
        </w:rPr>
        <w:t>托运方应</w:t>
      </w:r>
      <w:r w:rsidRPr="00E52B7D">
        <w:rPr>
          <w:rFonts w:hint="eastAsia"/>
          <w:szCs w:val="21"/>
        </w:rPr>
        <w:t>为危险化学品事故应急救援提供技术指导和必要的协助。</w:t>
      </w:r>
    </w:p>
    <w:p w:rsidR="00D63105" w:rsidRPr="00D37D03" w:rsidRDefault="00D63105" w:rsidP="004443BA">
      <w:pPr>
        <w:spacing w:beforeLines="50" w:afterLines="50" w:line="240" w:lineRule="auto"/>
        <w:rPr>
          <w:rFonts w:ascii="黑体" w:eastAsia="黑体"/>
        </w:rPr>
      </w:pPr>
      <w:r w:rsidRPr="00D37D03">
        <w:rPr>
          <w:rFonts w:ascii="黑体" w:eastAsia="黑体"/>
        </w:rPr>
        <w:t xml:space="preserve">11.4 </w:t>
      </w:r>
      <w:r w:rsidRPr="00D37D03">
        <w:rPr>
          <w:rFonts w:ascii="黑体" w:eastAsia="黑体" w:hint="eastAsia"/>
        </w:rPr>
        <w:t>事故调查与总结</w:t>
      </w:r>
    </w:p>
    <w:p w:rsidR="00D63105" w:rsidRPr="00E52B7D" w:rsidRDefault="00D63105" w:rsidP="00D94D49">
      <w:pPr>
        <w:spacing w:line="240" w:lineRule="auto"/>
        <w:rPr>
          <w:szCs w:val="21"/>
        </w:rPr>
      </w:pPr>
      <w:r w:rsidRPr="00427FBD">
        <w:rPr>
          <w:rFonts w:ascii="黑体" w:eastAsia="黑体"/>
          <w:szCs w:val="21"/>
        </w:rPr>
        <w:t>11.4.1</w:t>
      </w:r>
      <w:r w:rsidRPr="00E52B7D">
        <w:rPr>
          <w:szCs w:val="21"/>
        </w:rPr>
        <w:t xml:space="preserve"> </w:t>
      </w:r>
      <w:r>
        <w:rPr>
          <w:szCs w:val="21"/>
        </w:rPr>
        <w:t xml:space="preserve"> </w:t>
      </w:r>
      <w:r w:rsidRPr="00E52B7D">
        <w:rPr>
          <w:rFonts w:hint="eastAsia"/>
          <w:szCs w:val="21"/>
        </w:rPr>
        <w:t>事故发生后，应按规定成立事故调查组，明确其职责与权限，进行事故调查或配合上级部门进行事故调查。</w:t>
      </w:r>
    </w:p>
    <w:p w:rsidR="00D63105" w:rsidRPr="00E52B7D" w:rsidRDefault="00D63105" w:rsidP="00D94D49">
      <w:pPr>
        <w:spacing w:line="240" w:lineRule="auto"/>
        <w:rPr>
          <w:szCs w:val="21"/>
        </w:rPr>
      </w:pPr>
      <w:r w:rsidRPr="00427FBD">
        <w:rPr>
          <w:rFonts w:ascii="黑体" w:eastAsia="黑体"/>
          <w:szCs w:val="21"/>
        </w:rPr>
        <w:t>11.4.2</w:t>
      </w:r>
      <w:r w:rsidRPr="00E52B7D">
        <w:rPr>
          <w:szCs w:val="21"/>
        </w:rPr>
        <w:t xml:space="preserve"> </w:t>
      </w:r>
      <w:r>
        <w:rPr>
          <w:szCs w:val="21"/>
        </w:rPr>
        <w:t xml:space="preserve"> </w:t>
      </w:r>
      <w:r w:rsidRPr="00E52B7D">
        <w:rPr>
          <w:rFonts w:hint="eastAsia"/>
          <w:szCs w:val="21"/>
        </w:rPr>
        <w:t>事故调查应查明事故发生的时间、经过、原因、人员伤亡情况及直接经济损失等。</w:t>
      </w:r>
    </w:p>
    <w:p w:rsidR="00D63105" w:rsidRPr="00E52B7D" w:rsidRDefault="00D63105" w:rsidP="00D94D49">
      <w:pPr>
        <w:spacing w:line="240" w:lineRule="auto"/>
        <w:rPr>
          <w:szCs w:val="21"/>
        </w:rPr>
      </w:pPr>
      <w:r w:rsidRPr="00427FBD">
        <w:rPr>
          <w:rFonts w:ascii="黑体" w:eastAsia="黑体"/>
          <w:szCs w:val="21"/>
        </w:rPr>
        <w:lastRenderedPageBreak/>
        <w:t>11.4.3</w:t>
      </w:r>
      <w:r w:rsidRPr="00E52B7D">
        <w:rPr>
          <w:szCs w:val="21"/>
        </w:rPr>
        <w:t xml:space="preserve"> </w:t>
      </w:r>
      <w:r>
        <w:rPr>
          <w:szCs w:val="21"/>
        </w:rPr>
        <w:t xml:space="preserve"> </w:t>
      </w:r>
      <w:r w:rsidRPr="00E52B7D">
        <w:rPr>
          <w:rFonts w:hint="eastAsia"/>
          <w:szCs w:val="21"/>
        </w:rPr>
        <w:t>事故调查组应根据有关证据、资料，分析事故的直接、间接原因和事故责任，提出整改措施和处理建议，编制事故调查报告。</w:t>
      </w:r>
    </w:p>
    <w:p w:rsidR="00D63105" w:rsidRPr="00E52B7D" w:rsidRDefault="00D63105" w:rsidP="00D94D49">
      <w:pPr>
        <w:spacing w:line="240" w:lineRule="auto"/>
        <w:rPr>
          <w:szCs w:val="21"/>
        </w:rPr>
      </w:pPr>
      <w:r w:rsidRPr="00427FBD">
        <w:rPr>
          <w:rFonts w:ascii="黑体" w:eastAsia="黑体"/>
          <w:szCs w:val="21"/>
        </w:rPr>
        <w:t>11.4.4</w:t>
      </w:r>
      <w:r w:rsidRPr="00E52B7D">
        <w:rPr>
          <w:szCs w:val="21"/>
        </w:rPr>
        <w:t xml:space="preserve"> </w:t>
      </w:r>
      <w:r>
        <w:rPr>
          <w:szCs w:val="21"/>
        </w:rPr>
        <w:t xml:space="preserve"> </w:t>
      </w:r>
      <w:r w:rsidRPr="00E52B7D">
        <w:rPr>
          <w:rFonts w:hint="eastAsia"/>
          <w:szCs w:val="21"/>
        </w:rPr>
        <w:t>建立企业危险化学品道路运输事故档案。</w:t>
      </w:r>
    </w:p>
    <w:p w:rsidR="00D63105" w:rsidRPr="00D775E9" w:rsidRDefault="00D63105" w:rsidP="00D94D49">
      <w:pPr>
        <w:spacing w:line="240" w:lineRule="auto"/>
        <w:rPr>
          <w:rFonts w:ascii="黑体" w:eastAsia="黑体"/>
          <w:szCs w:val="21"/>
        </w:rPr>
      </w:pPr>
    </w:p>
    <w:p w:rsidR="00D63105" w:rsidRPr="003622A7" w:rsidRDefault="00D63105" w:rsidP="00D94D49">
      <w:pPr>
        <w:spacing w:line="240" w:lineRule="auto"/>
        <w:jc w:val="center"/>
        <w:outlineLvl w:val="0"/>
        <w:rPr>
          <w:rFonts w:ascii="黑体" w:eastAsia="黑体"/>
          <w:szCs w:val="21"/>
        </w:rPr>
      </w:pPr>
      <w:r>
        <w:rPr>
          <w:rFonts w:ascii="Arial" w:hAnsi="Arial" w:cs="Arial"/>
          <w:sz w:val="19"/>
          <w:szCs w:val="19"/>
        </w:rPr>
        <w:br w:type="page"/>
      </w:r>
      <w:bookmarkStart w:id="78" w:name="_Toc343624033"/>
      <w:bookmarkStart w:id="79" w:name="_Toc343624838"/>
      <w:bookmarkStart w:id="80" w:name="_Toc343966448"/>
      <w:bookmarkStart w:id="81" w:name="_Toc344218923"/>
      <w:r w:rsidRPr="003622A7">
        <w:rPr>
          <w:rFonts w:ascii="黑体" w:eastAsia="黑体" w:hint="eastAsia"/>
          <w:szCs w:val="21"/>
        </w:rPr>
        <w:lastRenderedPageBreak/>
        <w:t>附录</w:t>
      </w:r>
      <w:r w:rsidRPr="003622A7">
        <w:rPr>
          <w:rFonts w:ascii="黑体" w:eastAsia="黑体"/>
          <w:szCs w:val="21"/>
        </w:rPr>
        <w:t xml:space="preserve"> </w:t>
      </w:r>
      <w:r>
        <w:rPr>
          <w:rFonts w:ascii="黑体" w:eastAsia="黑体"/>
          <w:szCs w:val="21"/>
        </w:rPr>
        <w:t>A</w:t>
      </w:r>
      <w:bookmarkEnd w:id="78"/>
      <w:bookmarkEnd w:id="79"/>
      <w:bookmarkEnd w:id="80"/>
      <w:bookmarkEnd w:id="81"/>
    </w:p>
    <w:p w:rsidR="00D63105" w:rsidRDefault="00D63105" w:rsidP="00D94D49">
      <w:pPr>
        <w:spacing w:line="240" w:lineRule="auto"/>
        <w:jc w:val="center"/>
        <w:outlineLvl w:val="0"/>
        <w:rPr>
          <w:rFonts w:ascii="黑体" w:eastAsia="黑体"/>
          <w:szCs w:val="21"/>
        </w:rPr>
      </w:pPr>
      <w:bookmarkStart w:id="82" w:name="_Toc343624034"/>
      <w:bookmarkStart w:id="83" w:name="_Toc343624839"/>
      <w:bookmarkStart w:id="84" w:name="_Toc343966449"/>
      <w:bookmarkStart w:id="85" w:name="_Toc344218924"/>
      <w:r w:rsidRPr="003622A7">
        <w:rPr>
          <w:rFonts w:ascii="黑体" w:eastAsia="黑体" w:hint="eastAsia"/>
          <w:szCs w:val="21"/>
        </w:rPr>
        <w:t>（资料性附录</w:t>
      </w:r>
      <w:r>
        <w:rPr>
          <w:rFonts w:ascii="黑体" w:eastAsia="黑体"/>
          <w:szCs w:val="21"/>
        </w:rPr>
        <w:t>)</w:t>
      </w:r>
      <w:bookmarkEnd w:id="82"/>
      <w:bookmarkEnd w:id="83"/>
      <w:bookmarkEnd w:id="84"/>
      <w:bookmarkEnd w:id="85"/>
    </w:p>
    <w:p w:rsidR="00D63105" w:rsidRDefault="00D63105" w:rsidP="00D94D49">
      <w:pPr>
        <w:spacing w:line="240" w:lineRule="auto"/>
        <w:jc w:val="center"/>
        <w:outlineLvl w:val="0"/>
        <w:rPr>
          <w:rFonts w:ascii="黑体" w:eastAsia="黑体"/>
          <w:szCs w:val="21"/>
        </w:rPr>
      </w:pPr>
      <w:bookmarkStart w:id="86" w:name="_Toc343624035"/>
      <w:bookmarkStart w:id="87" w:name="_Toc343624840"/>
      <w:bookmarkStart w:id="88" w:name="_Toc343966450"/>
      <w:bookmarkStart w:id="89" w:name="_Toc344218925"/>
      <w:r w:rsidRPr="00DD6D5F">
        <w:rPr>
          <w:rFonts w:ascii="黑体" w:eastAsia="黑体" w:hint="eastAsia"/>
          <w:szCs w:val="21"/>
        </w:rPr>
        <w:t>出车前车辆检查表（驾驶员用</w:t>
      </w:r>
      <w:r>
        <w:rPr>
          <w:rFonts w:ascii="黑体" w:eastAsia="黑体"/>
          <w:szCs w:val="21"/>
        </w:rPr>
        <w:t>)</w:t>
      </w:r>
      <w:bookmarkEnd w:id="86"/>
      <w:bookmarkEnd w:id="87"/>
      <w:bookmarkEnd w:id="88"/>
      <w:bookmarkEnd w:id="89"/>
    </w:p>
    <w:p w:rsidR="00D63105" w:rsidRDefault="00D63105" w:rsidP="00D94D49">
      <w:pPr>
        <w:spacing w:line="240" w:lineRule="auto"/>
        <w:jc w:val="center"/>
        <w:rPr>
          <w:rFonts w:ascii="黑体" w:eastAsia="黑体"/>
          <w:szCs w:val="21"/>
        </w:rPr>
      </w:pPr>
    </w:p>
    <w:p w:rsidR="00D63105" w:rsidRPr="008B7020" w:rsidRDefault="00D63105" w:rsidP="004443BA">
      <w:pPr>
        <w:spacing w:line="240" w:lineRule="auto"/>
        <w:ind w:firstLineChars="200" w:firstLine="420"/>
        <w:rPr>
          <w:kern w:val="2"/>
          <w:szCs w:val="21"/>
        </w:rPr>
      </w:pPr>
      <w:r w:rsidRPr="008B7020">
        <w:rPr>
          <w:rFonts w:hint="eastAsia"/>
          <w:kern w:val="2"/>
          <w:szCs w:val="21"/>
        </w:rPr>
        <w:t>出车前，驾驶员应按照表</w:t>
      </w:r>
      <w:r w:rsidRPr="008B7020">
        <w:rPr>
          <w:kern w:val="2"/>
          <w:szCs w:val="21"/>
        </w:rPr>
        <w:t>A.1</w:t>
      </w:r>
      <w:r w:rsidRPr="008B7020">
        <w:rPr>
          <w:rFonts w:hint="eastAsia"/>
          <w:kern w:val="2"/>
          <w:szCs w:val="21"/>
        </w:rPr>
        <w:t>对专用车辆的外观、引擎、灯光等进行检查，确认车辆状况，</w:t>
      </w:r>
      <w:r w:rsidRPr="008B7020">
        <w:rPr>
          <w:rFonts w:hint="eastAsia"/>
          <w:szCs w:val="21"/>
        </w:rPr>
        <w:t>并记录检查结果</w:t>
      </w:r>
      <w:r w:rsidRPr="008B7020">
        <w:rPr>
          <w:rFonts w:hint="eastAsia"/>
          <w:kern w:val="2"/>
          <w:szCs w:val="21"/>
        </w:rPr>
        <w:t>。</w:t>
      </w:r>
    </w:p>
    <w:p w:rsidR="00D63105" w:rsidRPr="0027194C" w:rsidRDefault="00D63105" w:rsidP="00D94D49">
      <w:pPr>
        <w:spacing w:line="240" w:lineRule="auto"/>
        <w:jc w:val="center"/>
        <w:outlineLvl w:val="0"/>
        <w:rPr>
          <w:rFonts w:ascii="黑体" w:eastAsia="黑体"/>
          <w:szCs w:val="21"/>
        </w:rPr>
      </w:pPr>
      <w:bookmarkStart w:id="90" w:name="_Toc343624841"/>
      <w:bookmarkStart w:id="91" w:name="_Toc343760268"/>
      <w:bookmarkStart w:id="92" w:name="_Toc343966451"/>
      <w:bookmarkStart w:id="93" w:name="_Toc344218926"/>
      <w:r w:rsidRPr="00562CD4">
        <w:rPr>
          <w:rFonts w:ascii="黑体" w:eastAsia="黑体" w:hint="eastAsia"/>
          <w:bCs/>
          <w:kern w:val="44"/>
          <w:szCs w:val="21"/>
        </w:rPr>
        <w:t>表</w:t>
      </w:r>
      <w:r>
        <w:rPr>
          <w:rFonts w:ascii="黑体" w:eastAsia="黑体"/>
          <w:bCs/>
          <w:kern w:val="44"/>
          <w:szCs w:val="21"/>
        </w:rPr>
        <w:t>A</w:t>
      </w:r>
      <w:r w:rsidRPr="00562CD4">
        <w:rPr>
          <w:rFonts w:ascii="黑体" w:eastAsia="黑体"/>
          <w:bCs/>
          <w:kern w:val="44"/>
          <w:szCs w:val="21"/>
        </w:rPr>
        <w:t>.1</w:t>
      </w:r>
      <w:r w:rsidRPr="00DD6D5F">
        <w:rPr>
          <w:rFonts w:ascii="黑体" w:eastAsia="黑体" w:hint="eastAsia"/>
          <w:szCs w:val="21"/>
        </w:rPr>
        <w:t>出车前车辆检查表（驾驶员用</w:t>
      </w:r>
      <w:r>
        <w:rPr>
          <w:rFonts w:ascii="黑体" w:eastAsia="黑体"/>
          <w:szCs w:val="21"/>
        </w:rPr>
        <w:t>)</w:t>
      </w:r>
      <w:bookmarkEnd w:id="90"/>
      <w:bookmarkEnd w:id="91"/>
      <w:bookmarkEnd w:id="92"/>
      <w:bookmarkEnd w:id="93"/>
    </w:p>
    <w:tbl>
      <w:tblPr>
        <w:tblW w:w="0" w:type="auto"/>
        <w:tblInd w:w="3" w:type="dxa"/>
        <w:tblLayout w:type="fixed"/>
        <w:tblLook w:val="0000"/>
      </w:tblPr>
      <w:tblGrid>
        <w:gridCol w:w="6095"/>
        <w:gridCol w:w="3219"/>
      </w:tblGrid>
      <w:tr w:rsidR="00D63105" w:rsidRPr="00BA6B33">
        <w:trPr>
          <w:trHeight w:val="357"/>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center"/>
              <w:rPr>
                <w:rFonts w:ascii="宋体" w:cs="Sim Sun"/>
                <w:sz w:val="18"/>
                <w:szCs w:val="18"/>
              </w:rPr>
            </w:pPr>
            <w:r w:rsidRPr="008F63DC">
              <w:rPr>
                <w:rFonts w:ascii="宋体" w:hAnsi="宋体" w:cs="Sim Sun" w:hint="eastAsia"/>
                <w:sz w:val="18"/>
                <w:szCs w:val="18"/>
              </w:rPr>
              <w:t>检查项目</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center"/>
              <w:rPr>
                <w:rFonts w:ascii="宋体" w:cs="Sim Sun"/>
                <w:sz w:val="18"/>
                <w:szCs w:val="18"/>
              </w:rPr>
            </w:pPr>
            <w:r w:rsidRPr="008F63DC">
              <w:rPr>
                <w:rFonts w:ascii="宋体" w:hAnsi="宋体" w:cs="Sim Sun" w:hint="eastAsia"/>
                <w:sz w:val="18"/>
                <w:szCs w:val="18"/>
              </w:rPr>
              <w:t>状</w:t>
            </w:r>
            <w:r w:rsidRPr="008F63DC">
              <w:rPr>
                <w:rFonts w:ascii="宋体" w:hAnsi="宋体" w:cs="Sim Sun"/>
                <w:sz w:val="18"/>
                <w:szCs w:val="18"/>
              </w:rPr>
              <w:t xml:space="preserve"> </w:t>
            </w:r>
            <w:r w:rsidRPr="008F63DC">
              <w:rPr>
                <w:rFonts w:ascii="宋体" w:hAnsi="宋体" w:cs="Sim Sun" w:hint="eastAsia"/>
                <w:sz w:val="18"/>
                <w:szCs w:val="18"/>
              </w:rPr>
              <w:t>况</w:t>
            </w:r>
            <w:r w:rsidRPr="008F63DC">
              <w:rPr>
                <w:rFonts w:ascii="宋体" w:hAnsi="宋体" w:cs="Sim Sun"/>
                <w:sz w:val="18"/>
                <w:szCs w:val="18"/>
              </w:rPr>
              <w:t>*</w:t>
            </w:r>
          </w:p>
        </w:tc>
      </w:tr>
      <w:tr w:rsidR="00D63105" w:rsidRPr="001F0D6E">
        <w:trPr>
          <w:trHeight w:val="157"/>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ALBLBO+TimesNewRoman"/>
                <w:sz w:val="18"/>
                <w:szCs w:val="18"/>
              </w:rPr>
              <w:t xml:space="preserve">1. </w:t>
            </w:r>
            <w:r w:rsidRPr="008F63DC">
              <w:rPr>
                <w:rFonts w:ascii="宋体" w:hAnsi="宋体" w:cs="Sim Sun" w:hint="eastAsia"/>
                <w:sz w:val="18"/>
                <w:szCs w:val="18"/>
              </w:rPr>
              <w:t>车辆外观</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车底有无漏油迹象</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车底的管道和线束有无松脱现象</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后视镜位置正确，干净无裂纹</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挡风玻璃干净无裂纹</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251"/>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头灯、方向灯、标志灯、反光条纹干净、牢固无裂纹</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刮雨器橡胶条完整无缺</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轮胎花纹转向轮大于</w:t>
            </w:r>
            <w:r w:rsidRPr="008F63DC">
              <w:rPr>
                <w:rFonts w:ascii="宋体" w:hAnsi="宋体" w:cs="Sim Sun"/>
                <w:sz w:val="18"/>
                <w:szCs w:val="18"/>
              </w:rPr>
              <w:t>3.2mm</w:t>
            </w:r>
            <w:r w:rsidRPr="008F63DC">
              <w:rPr>
                <w:rFonts w:ascii="宋体" w:hAnsi="宋体" w:cs="Sim Sun" w:hint="eastAsia"/>
                <w:sz w:val="18"/>
                <w:szCs w:val="18"/>
              </w:rPr>
              <w:t>、后轮大于</w:t>
            </w:r>
            <w:r w:rsidRPr="008F63DC">
              <w:rPr>
                <w:rFonts w:ascii="宋体" w:hAnsi="宋体" w:cs="Sim Sun"/>
                <w:sz w:val="18"/>
                <w:szCs w:val="18"/>
              </w:rPr>
              <w:t>2.0mm</w:t>
            </w:r>
            <w:r w:rsidRPr="008F63DC">
              <w:rPr>
                <w:rFonts w:ascii="宋体" w:hAnsi="宋体" w:cs="Sim Sun" w:hint="eastAsia"/>
                <w:sz w:val="18"/>
                <w:szCs w:val="18"/>
              </w:rPr>
              <w:t>，无夹着石头，无划口或裂纹</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正确的轮胎气压</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轮毂螺丝齐全且坚固</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检查在两轮之间楔进的石子</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备用轮胎安放牢固且适合使用</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车底架有无裂纹</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油位</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蓄电池电解液位</w:t>
            </w:r>
            <w:r w:rsidRPr="008F63DC">
              <w:rPr>
                <w:rFonts w:ascii="宋体" w:hAnsi="宋体" w:cs="Sim Sun"/>
                <w:sz w:val="18"/>
                <w:szCs w:val="18"/>
              </w:rPr>
              <w:t>—</w:t>
            </w:r>
            <w:r w:rsidRPr="008F63DC">
              <w:rPr>
                <w:rFonts w:ascii="宋体" w:hAnsi="宋体" w:cs="Sim Sun" w:hint="eastAsia"/>
                <w:sz w:val="18"/>
                <w:szCs w:val="18"/>
              </w:rPr>
              <w:t>如果需要，用蒸馏水补充</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蓄电池接线柱上电线连接牢固，接线柱干净</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蓄电池箱安装牢固而且带有防尘盖</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蓄电池刀闸开关</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57"/>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ALBLBO+TimesNewRoman"/>
                <w:sz w:val="18"/>
                <w:szCs w:val="18"/>
              </w:rPr>
              <w:t xml:space="preserve">2. </w:t>
            </w:r>
            <w:r w:rsidRPr="008F63DC">
              <w:rPr>
                <w:rFonts w:ascii="宋体" w:hAnsi="宋体" w:cs="Sim Sun" w:hint="eastAsia"/>
                <w:sz w:val="18"/>
                <w:szCs w:val="18"/>
              </w:rPr>
              <w:t>引擎部分</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润滑油尺显示油位</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水箱水位</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液压制动油位</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方向助力油位</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软管及电线牢固且处于良好状态</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57"/>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ALBLBO+TimesNewRoman"/>
                <w:sz w:val="18"/>
                <w:szCs w:val="18"/>
              </w:rPr>
              <w:t xml:space="preserve">3. </w:t>
            </w:r>
            <w:r w:rsidRPr="008F63DC">
              <w:rPr>
                <w:rFonts w:ascii="宋体" w:hAnsi="宋体" w:cs="Sim Sun" w:hint="eastAsia"/>
                <w:sz w:val="18"/>
                <w:szCs w:val="18"/>
              </w:rPr>
              <w:t>驾驶室</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车门关闭牢固</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地板干净无散放物品</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千斤顶、车轮扳手及助力手柄</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灭火器</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警示三角牌</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应急指南手册</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方向盘、离合和脚刹空转检查</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手制动</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变速杆置于空档位</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lastRenderedPageBreak/>
              <w:t>座椅及安全带调节至舒适位</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ALBLBO+TimesNewRoman"/>
                <w:sz w:val="18"/>
                <w:szCs w:val="18"/>
              </w:rPr>
              <w:t>4</w:t>
            </w:r>
            <w:r w:rsidRPr="008F63DC">
              <w:rPr>
                <w:rFonts w:ascii="宋体" w:cs="ALBLBO+TimesNewRoman"/>
                <w:sz w:val="18"/>
                <w:szCs w:val="18"/>
              </w:rPr>
              <w:t>.</w:t>
            </w:r>
            <w:r w:rsidRPr="008F63DC">
              <w:rPr>
                <w:rFonts w:ascii="宋体" w:hAnsi="宋体" w:cs="Sim Sun" w:hint="eastAsia"/>
                <w:sz w:val="18"/>
                <w:szCs w:val="18"/>
              </w:rPr>
              <w:t>打开点火电源</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检查所有警告灯已亮</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操作应急闪光灯</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当风缸内气压减少时，刹车警告灯亮或发出声音警告</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操作档风玻璃清洗器</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操作档风玻璃雨刮</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操作喇叭</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ALBLBO+TimesNewRoman"/>
                <w:sz w:val="18"/>
                <w:szCs w:val="18"/>
              </w:rPr>
              <w:t xml:space="preserve">5. </w:t>
            </w:r>
            <w:r w:rsidRPr="008F63DC">
              <w:rPr>
                <w:rFonts w:ascii="宋体" w:hAnsi="宋体" w:cs="Sim Sun" w:hint="eastAsia"/>
                <w:sz w:val="18"/>
                <w:szCs w:val="18"/>
              </w:rPr>
              <w:t>协助确认以下各项：</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侧灯及标志灯工作</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头灯亮</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远光灯亮</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前转弯灯工作</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尾灯工作后转弯灯工作</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刹车灯工作</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调整后视镜</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ALBLBO+TimesNewRoman"/>
                <w:sz w:val="18"/>
                <w:szCs w:val="18"/>
              </w:rPr>
              <w:t xml:space="preserve">6. </w:t>
            </w:r>
            <w:r w:rsidRPr="008F63DC">
              <w:rPr>
                <w:rFonts w:ascii="宋体" w:hAnsi="宋体" w:cs="Sim Sun" w:hint="eastAsia"/>
                <w:sz w:val="18"/>
                <w:szCs w:val="18"/>
              </w:rPr>
              <w:t>发动引擎，检查：</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发电机警告灯灭</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油压警告灯灭</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油压建立</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气压建立并达到标准</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燃油液位（同外观检查时比较</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开出</w:t>
            </w:r>
            <w:r w:rsidRPr="008F63DC">
              <w:rPr>
                <w:rFonts w:ascii="宋体" w:hAnsi="宋体" w:cs="ALBLBO+TimesNewRoman"/>
                <w:sz w:val="18"/>
                <w:szCs w:val="18"/>
              </w:rPr>
              <w:t>20</w:t>
            </w:r>
            <w:r w:rsidRPr="008F63DC">
              <w:rPr>
                <w:rFonts w:ascii="宋体" w:hAnsi="宋体" w:cs="Sim Sun" w:hint="eastAsia"/>
                <w:sz w:val="18"/>
                <w:szCs w:val="18"/>
              </w:rPr>
              <w:t>米检查驱动力</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试验脚刹</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开出</w:t>
            </w:r>
            <w:r w:rsidRPr="008F63DC">
              <w:rPr>
                <w:rFonts w:ascii="宋体" w:hAnsi="宋体" w:cs="ALBLBO+TimesNewRoman"/>
                <w:sz w:val="18"/>
                <w:szCs w:val="18"/>
              </w:rPr>
              <w:t>20</w:t>
            </w:r>
            <w:r w:rsidRPr="008F63DC">
              <w:rPr>
                <w:rFonts w:ascii="宋体" w:hAnsi="宋体" w:cs="Sim Sun" w:hint="eastAsia"/>
                <w:sz w:val="18"/>
                <w:szCs w:val="18"/>
              </w:rPr>
              <w:t>米，置空档位试验手刹</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检查产品运输的相关文件（提货单、</w:t>
            </w:r>
            <w:r w:rsidRPr="008F63DC">
              <w:rPr>
                <w:rFonts w:ascii="宋体" w:hAnsi="宋体" w:cs="ALBLBO+TimesNewRoman"/>
                <w:sz w:val="18"/>
                <w:szCs w:val="18"/>
              </w:rPr>
              <w:t>MSDS</w:t>
            </w:r>
            <w:r w:rsidRPr="008F63DC">
              <w:rPr>
                <w:rFonts w:ascii="宋体" w:hAnsi="宋体" w:cs="Sim Sun" w:hint="eastAsia"/>
                <w:sz w:val="18"/>
                <w:szCs w:val="18"/>
              </w:rPr>
              <w:t>等</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6095"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hAnsi="宋体" w:cs="Sim Sun" w:hint="eastAsia"/>
                <w:sz w:val="18"/>
                <w:szCs w:val="18"/>
              </w:rPr>
              <w:t>驾驶证、行驶证、道路运输证</w:t>
            </w:r>
            <w:r w:rsidRPr="008F63DC">
              <w:rPr>
                <w:rFonts w:ascii="宋体" w:hAnsi="宋体" w:cs="Sim Sun"/>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hAnsi="宋体" w:cs="Sim Sun"/>
                <w:sz w:val="18"/>
                <w:szCs w:val="18"/>
              </w:rPr>
            </w:pPr>
          </w:p>
        </w:tc>
      </w:tr>
      <w:tr w:rsidR="00D63105" w:rsidRPr="001F0D6E">
        <w:trPr>
          <w:trHeight w:val="109"/>
        </w:trPr>
        <w:tc>
          <w:tcPr>
            <w:tcW w:w="9314" w:type="dxa"/>
            <w:gridSpan w:val="2"/>
            <w:tcBorders>
              <w:top w:val="single" w:sz="4" w:space="0" w:color="auto"/>
              <w:left w:val="single" w:sz="4" w:space="0" w:color="auto"/>
              <w:bottom w:val="single" w:sz="4" w:space="0" w:color="auto"/>
              <w:right w:val="single" w:sz="4" w:space="0" w:color="auto"/>
            </w:tcBorders>
            <w:vAlign w:val="center"/>
          </w:tcPr>
          <w:p w:rsidR="00D63105" w:rsidRPr="008F63DC" w:rsidRDefault="00D63105" w:rsidP="00D94D49">
            <w:pPr>
              <w:autoSpaceDE w:val="0"/>
              <w:autoSpaceDN w:val="0"/>
              <w:adjustRightInd w:val="0"/>
              <w:spacing w:line="240" w:lineRule="auto"/>
              <w:jc w:val="left"/>
              <w:rPr>
                <w:rFonts w:ascii="宋体" w:cs="Sim Sun"/>
                <w:sz w:val="18"/>
                <w:szCs w:val="18"/>
              </w:rPr>
            </w:pPr>
            <w:r w:rsidRPr="008F63DC">
              <w:rPr>
                <w:rFonts w:ascii="宋体" w:hAnsi="宋体" w:cs="Sim Sun"/>
                <w:sz w:val="18"/>
                <w:szCs w:val="18"/>
              </w:rPr>
              <w:t>*</w:t>
            </w:r>
            <w:r w:rsidRPr="008F63DC">
              <w:rPr>
                <w:rFonts w:ascii="宋体" w:hAnsi="宋体" w:cs="Sim Sun" w:hint="eastAsia"/>
                <w:sz w:val="18"/>
                <w:szCs w:val="18"/>
              </w:rPr>
              <w:t>：正常打</w:t>
            </w:r>
            <w:r w:rsidRPr="008F63DC">
              <w:rPr>
                <w:rFonts w:ascii="宋体" w:cs="Sim Sun" w:hint="eastAsia"/>
                <w:sz w:val="18"/>
                <w:szCs w:val="18"/>
              </w:rPr>
              <w:t>“</w:t>
            </w:r>
            <w:r w:rsidRPr="008F63DC">
              <w:rPr>
                <w:rFonts w:ascii="宋体" w:hAnsi="宋体" w:cs="Sim Sun" w:hint="eastAsia"/>
                <w:sz w:val="18"/>
                <w:szCs w:val="18"/>
              </w:rPr>
              <w:t>√</w:t>
            </w:r>
            <w:r w:rsidRPr="008F63DC">
              <w:rPr>
                <w:rFonts w:ascii="宋体" w:cs="Sim Sun" w:hint="eastAsia"/>
                <w:sz w:val="18"/>
                <w:szCs w:val="18"/>
              </w:rPr>
              <w:t>”</w:t>
            </w:r>
            <w:r w:rsidRPr="008F63DC">
              <w:rPr>
                <w:rFonts w:ascii="宋体" w:hAnsi="宋体" w:cs="Sim Sun" w:hint="eastAsia"/>
                <w:sz w:val="18"/>
                <w:szCs w:val="18"/>
              </w:rPr>
              <w:t>，不正常应说明情况</w:t>
            </w:r>
          </w:p>
        </w:tc>
      </w:tr>
    </w:tbl>
    <w:p w:rsidR="00D63105" w:rsidRDefault="00D63105" w:rsidP="004443BA">
      <w:pPr>
        <w:spacing w:line="240" w:lineRule="auto"/>
        <w:ind w:firstLineChars="650" w:firstLine="1430"/>
        <w:rPr>
          <w:rFonts w:ascii="宋体" w:cs="Sim Sun"/>
          <w:szCs w:val="21"/>
        </w:rPr>
      </w:pPr>
      <w:r>
        <w:rPr>
          <w:rFonts w:cs="Sim Sun" w:hint="eastAsia"/>
          <w:sz w:val="22"/>
          <w:szCs w:val="22"/>
        </w:rPr>
        <w:t>驾驶员签名：</w:t>
      </w:r>
      <w:r>
        <w:rPr>
          <w:rFonts w:cs="Sim Sun"/>
          <w:sz w:val="22"/>
          <w:szCs w:val="22"/>
        </w:rPr>
        <w:t xml:space="preserve">                 </w:t>
      </w:r>
      <w:r>
        <w:rPr>
          <w:rFonts w:cs="Sim Sun" w:hint="eastAsia"/>
          <w:sz w:val="22"/>
          <w:szCs w:val="22"/>
        </w:rPr>
        <w:t>日期：</w:t>
      </w:r>
    </w:p>
    <w:p w:rsidR="00D63105" w:rsidRPr="003622A7" w:rsidRDefault="00D63105" w:rsidP="00D94D49">
      <w:pPr>
        <w:spacing w:line="240" w:lineRule="auto"/>
        <w:jc w:val="center"/>
        <w:outlineLvl w:val="0"/>
        <w:rPr>
          <w:rFonts w:ascii="黑体" w:eastAsia="黑体"/>
          <w:szCs w:val="21"/>
        </w:rPr>
      </w:pPr>
      <w:r>
        <w:rPr>
          <w:rFonts w:ascii="黑体" w:eastAsia="黑体"/>
          <w:szCs w:val="21"/>
        </w:rPr>
        <w:br w:type="page"/>
      </w:r>
      <w:bookmarkStart w:id="94" w:name="_Toc343624036"/>
      <w:bookmarkStart w:id="95" w:name="_Toc343624842"/>
      <w:bookmarkStart w:id="96" w:name="_Toc343966452"/>
      <w:bookmarkStart w:id="97" w:name="_Toc344218927"/>
      <w:r w:rsidRPr="003622A7">
        <w:rPr>
          <w:rFonts w:ascii="黑体" w:eastAsia="黑体" w:hint="eastAsia"/>
          <w:szCs w:val="21"/>
        </w:rPr>
        <w:lastRenderedPageBreak/>
        <w:t>附录</w:t>
      </w:r>
      <w:r w:rsidRPr="003622A7">
        <w:rPr>
          <w:rFonts w:ascii="黑体" w:eastAsia="黑体"/>
          <w:szCs w:val="21"/>
        </w:rPr>
        <w:t xml:space="preserve"> </w:t>
      </w:r>
      <w:r>
        <w:rPr>
          <w:rFonts w:ascii="黑体" w:eastAsia="黑体"/>
          <w:szCs w:val="21"/>
        </w:rPr>
        <w:t>B</w:t>
      </w:r>
      <w:bookmarkEnd w:id="94"/>
      <w:bookmarkEnd w:id="95"/>
      <w:bookmarkEnd w:id="96"/>
      <w:bookmarkEnd w:id="97"/>
    </w:p>
    <w:p w:rsidR="00D63105" w:rsidRDefault="00D63105" w:rsidP="00D94D49">
      <w:pPr>
        <w:spacing w:line="240" w:lineRule="auto"/>
        <w:jc w:val="center"/>
        <w:outlineLvl w:val="0"/>
        <w:rPr>
          <w:rFonts w:ascii="黑体" w:eastAsia="黑体"/>
          <w:szCs w:val="21"/>
        </w:rPr>
      </w:pPr>
      <w:bookmarkStart w:id="98" w:name="_Toc343624037"/>
      <w:bookmarkStart w:id="99" w:name="_Toc343624843"/>
      <w:bookmarkStart w:id="100" w:name="_Toc343966453"/>
      <w:bookmarkStart w:id="101" w:name="_Toc344218928"/>
      <w:r w:rsidRPr="003622A7">
        <w:rPr>
          <w:rFonts w:ascii="黑体" w:eastAsia="黑体" w:hint="eastAsia"/>
          <w:szCs w:val="21"/>
        </w:rPr>
        <w:t>（资料性附录</w:t>
      </w:r>
      <w:r>
        <w:rPr>
          <w:rFonts w:ascii="黑体" w:eastAsia="黑体"/>
          <w:szCs w:val="21"/>
        </w:rPr>
        <w:t>)</w:t>
      </w:r>
      <w:bookmarkEnd w:id="98"/>
      <w:bookmarkEnd w:id="99"/>
      <w:bookmarkEnd w:id="100"/>
      <w:bookmarkEnd w:id="101"/>
    </w:p>
    <w:p w:rsidR="00D63105" w:rsidRDefault="00D63105" w:rsidP="00D94D49">
      <w:pPr>
        <w:spacing w:line="240" w:lineRule="auto"/>
        <w:jc w:val="center"/>
        <w:outlineLvl w:val="0"/>
        <w:rPr>
          <w:rFonts w:ascii="黑体" w:eastAsia="黑体"/>
          <w:szCs w:val="21"/>
        </w:rPr>
      </w:pPr>
      <w:bookmarkStart w:id="102" w:name="_Toc343624038"/>
      <w:bookmarkStart w:id="103" w:name="_Toc343624844"/>
      <w:bookmarkStart w:id="104" w:name="_Toc343966454"/>
      <w:bookmarkStart w:id="105" w:name="_Toc344218929"/>
      <w:r>
        <w:rPr>
          <w:rFonts w:ascii="黑体" w:eastAsia="黑体" w:hint="eastAsia"/>
          <w:szCs w:val="21"/>
        </w:rPr>
        <w:t>罐车</w:t>
      </w:r>
      <w:r w:rsidRPr="00DD6D5F">
        <w:rPr>
          <w:rFonts w:ascii="黑体" w:eastAsia="黑体" w:hint="eastAsia"/>
          <w:szCs w:val="21"/>
        </w:rPr>
        <w:t>日常检查表（车队管理人员用</w:t>
      </w:r>
      <w:r>
        <w:rPr>
          <w:rFonts w:ascii="黑体" w:eastAsia="黑体"/>
          <w:szCs w:val="21"/>
        </w:rPr>
        <w:t>)</w:t>
      </w:r>
      <w:bookmarkEnd w:id="102"/>
      <w:bookmarkEnd w:id="103"/>
      <w:bookmarkEnd w:id="104"/>
      <w:bookmarkEnd w:id="105"/>
    </w:p>
    <w:p w:rsidR="00D63105" w:rsidRDefault="00D63105" w:rsidP="00D94D49">
      <w:pPr>
        <w:spacing w:line="240" w:lineRule="auto"/>
        <w:jc w:val="center"/>
        <w:rPr>
          <w:rFonts w:ascii="黑体" w:eastAsia="黑体"/>
          <w:szCs w:val="21"/>
        </w:rPr>
      </w:pPr>
    </w:p>
    <w:p w:rsidR="00D63105" w:rsidRDefault="00D63105" w:rsidP="004443BA">
      <w:pPr>
        <w:spacing w:line="240" w:lineRule="auto"/>
        <w:ind w:firstLineChars="200" w:firstLine="420"/>
        <w:rPr>
          <w:rFonts w:ascii="黑体" w:eastAsia="黑体"/>
          <w:szCs w:val="21"/>
        </w:rPr>
      </w:pPr>
      <w:r w:rsidRPr="002E3D3F">
        <w:rPr>
          <w:rFonts w:hint="eastAsia"/>
        </w:rPr>
        <w:t>运输企业的管理人员应</w:t>
      </w:r>
      <w:r>
        <w:rPr>
          <w:rFonts w:hint="eastAsia"/>
        </w:rPr>
        <w:t>每三个月</w:t>
      </w:r>
      <w:r w:rsidRPr="002E3D3F">
        <w:rPr>
          <w:rFonts w:hint="eastAsia"/>
        </w:rPr>
        <w:t>按照</w:t>
      </w:r>
      <w:r w:rsidRPr="00236779">
        <w:rPr>
          <w:rFonts w:ascii="宋体" w:hAnsi="宋体" w:hint="eastAsia"/>
          <w:szCs w:val="21"/>
        </w:rPr>
        <w:t>表</w:t>
      </w:r>
      <w:r w:rsidRPr="00236779">
        <w:rPr>
          <w:rFonts w:eastAsia="黑体"/>
          <w:szCs w:val="21"/>
        </w:rPr>
        <w:t>B.1</w:t>
      </w:r>
      <w:r>
        <w:rPr>
          <w:rFonts w:hint="eastAsia"/>
        </w:rPr>
        <w:t>对罐车状况、标志、随车装备及个体防护器材、驾驶员培训情况等</w:t>
      </w:r>
      <w:r w:rsidRPr="002E3D3F">
        <w:rPr>
          <w:rFonts w:hint="eastAsia"/>
        </w:rPr>
        <w:t>进行检查，并记录检查结果。</w:t>
      </w:r>
    </w:p>
    <w:p w:rsidR="00D63105" w:rsidRPr="00FD25E0" w:rsidRDefault="00D63105" w:rsidP="00D94D49">
      <w:pPr>
        <w:autoSpaceDE w:val="0"/>
        <w:autoSpaceDN w:val="0"/>
        <w:adjustRightInd w:val="0"/>
        <w:spacing w:line="240" w:lineRule="auto"/>
        <w:jc w:val="center"/>
        <w:outlineLvl w:val="0"/>
        <w:rPr>
          <w:rFonts w:ascii="宋体" w:cs="Sim Sun"/>
          <w:szCs w:val="21"/>
        </w:rPr>
      </w:pPr>
      <w:bookmarkStart w:id="106" w:name="_Toc343624845"/>
      <w:bookmarkStart w:id="107" w:name="_Toc343760272"/>
      <w:bookmarkStart w:id="108" w:name="_Toc343966455"/>
      <w:bookmarkStart w:id="109" w:name="_Toc344218930"/>
      <w:r>
        <w:rPr>
          <w:rFonts w:ascii="黑体" w:eastAsia="黑体" w:hint="eastAsia"/>
          <w:szCs w:val="21"/>
        </w:rPr>
        <w:t>表</w:t>
      </w:r>
      <w:r>
        <w:rPr>
          <w:rFonts w:ascii="黑体" w:eastAsia="黑体"/>
          <w:szCs w:val="21"/>
        </w:rPr>
        <w:t xml:space="preserve">B.1 </w:t>
      </w:r>
      <w:r>
        <w:rPr>
          <w:rFonts w:ascii="黑体" w:eastAsia="黑体" w:hint="eastAsia"/>
          <w:szCs w:val="21"/>
        </w:rPr>
        <w:t>罐车</w:t>
      </w:r>
      <w:r w:rsidRPr="00DD6D5F">
        <w:rPr>
          <w:rFonts w:ascii="黑体" w:eastAsia="黑体" w:hint="eastAsia"/>
          <w:szCs w:val="21"/>
        </w:rPr>
        <w:t>日常检查表（车队管理人员用</w:t>
      </w:r>
      <w:r>
        <w:rPr>
          <w:rFonts w:ascii="黑体" w:eastAsia="黑体"/>
          <w:szCs w:val="21"/>
        </w:rPr>
        <w:t>)</w:t>
      </w:r>
      <w:bookmarkEnd w:id="106"/>
      <w:bookmarkEnd w:id="107"/>
      <w:bookmarkEnd w:id="108"/>
      <w:bookmarkEnd w:id="109"/>
    </w:p>
    <w:tbl>
      <w:tblPr>
        <w:tblW w:w="9348" w:type="dxa"/>
        <w:tblLayout w:type="fixed"/>
        <w:tblLook w:val="0000"/>
      </w:tblPr>
      <w:tblGrid>
        <w:gridCol w:w="5560"/>
        <w:gridCol w:w="10"/>
        <w:gridCol w:w="620"/>
        <w:gridCol w:w="19"/>
        <w:gridCol w:w="619"/>
        <w:gridCol w:w="833"/>
        <w:gridCol w:w="9"/>
        <w:gridCol w:w="10"/>
        <w:gridCol w:w="1637"/>
        <w:gridCol w:w="31"/>
      </w:tblGrid>
      <w:tr w:rsidR="00D63105" w:rsidRPr="00FB2080">
        <w:trPr>
          <w:gridAfter w:val="1"/>
          <w:wAfter w:w="31" w:type="dxa"/>
          <w:trHeight w:val="204"/>
        </w:trPr>
        <w:tc>
          <w:tcPr>
            <w:tcW w:w="9317" w:type="dxa"/>
            <w:gridSpan w:val="9"/>
            <w:tcBorders>
              <w:top w:val="single" w:sz="4" w:space="0" w:color="auto"/>
              <w:left w:val="single" w:sz="4" w:space="0" w:color="auto"/>
              <w:bottom w:val="single" w:sz="4" w:space="0" w:color="auto"/>
              <w:right w:val="single" w:sz="4" w:space="0" w:color="auto"/>
            </w:tcBorders>
          </w:tcPr>
          <w:p w:rsidR="00D63105" w:rsidRPr="008F63DC" w:rsidRDefault="00D63105" w:rsidP="00D94D49">
            <w:pPr>
              <w:autoSpaceDE w:val="0"/>
              <w:autoSpaceDN w:val="0"/>
              <w:adjustRightInd w:val="0"/>
              <w:spacing w:line="240" w:lineRule="auto"/>
              <w:rPr>
                <w:rFonts w:ascii="宋体" w:cs="Sim Sun"/>
                <w:sz w:val="18"/>
                <w:szCs w:val="18"/>
              </w:rPr>
            </w:pPr>
            <w:r w:rsidRPr="008F63DC">
              <w:rPr>
                <w:rFonts w:ascii="宋体" w:hAnsi="宋体" w:cs="Sim Sun" w:hint="eastAsia"/>
                <w:sz w:val="18"/>
                <w:szCs w:val="18"/>
              </w:rPr>
              <w:t>车牌号</w:t>
            </w:r>
            <w:r w:rsidRPr="008F63DC">
              <w:rPr>
                <w:rFonts w:ascii="宋体" w:hAnsi="宋体" w:cs="ALFCGJ+CourierNewPSMT"/>
                <w:sz w:val="18"/>
                <w:szCs w:val="18"/>
              </w:rPr>
              <w:t xml:space="preserve">:         </w:t>
            </w:r>
            <w:r w:rsidRPr="008F63DC">
              <w:rPr>
                <w:rFonts w:ascii="宋体" w:hAnsi="宋体" w:cs="Sim Sun" w:hint="eastAsia"/>
                <w:sz w:val="18"/>
                <w:szCs w:val="18"/>
              </w:rPr>
              <w:t>罐号：</w:t>
            </w:r>
            <w:r w:rsidRPr="008F63DC">
              <w:rPr>
                <w:rFonts w:ascii="宋体" w:hAnsi="宋体" w:cs="Sim Sun"/>
                <w:sz w:val="18"/>
                <w:szCs w:val="18"/>
              </w:rPr>
              <w:t xml:space="preserve">     </w:t>
            </w:r>
            <w:r>
              <w:rPr>
                <w:rFonts w:ascii="宋体" w:hAnsi="宋体" w:cs="Sim Sun"/>
                <w:sz w:val="18"/>
                <w:szCs w:val="18"/>
              </w:rPr>
              <w:t xml:space="preserve"> </w:t>
            </w:r>
            <w:r w:rsidRPr="008F63DC">
              <w:rPr>
                <w:rFonts w:ascii="宋体" w:hAnsi="宋体" w:cs="Sim Sun"/>
                <w:sz w:val="18"/>
                <w:szCs w:val="18"/>
              </w:rPr>
              <w:t xml:space="preserve">    </w:t>
            </w:r>
            <w:r w:rsidRPr="008F63DC">
              <w:rPr>
                <w:rFonts w:ascii="宋体" w:hAnsi="宋体" w:cs="Sim Sun" w:hint="eastAsia"/>
                <w:sz w:val="18"/>
                <w:szCs w:val="18"/>
              </w:rPr>
              <w:t>运输的危险化学品：</w:t>
            </w:r>
            <w:r w:rsidRPr="008F63DC">
              <w:rPr>
                <w:rFonts w:ascii="宋体" w:hAnsi="宋体" w:cs="Sim Sun"/>
                <w:sz w:val="18"/>
                <w:szCs w:val="18"/>
              </w:rPr>
              <w:t xml:space="preserve">      </w:t>
            </w:r>
            <w:r>
              <w:rPr>
                <w:rFonts w:ascii="宋体" w:hAnsi="宋体" w:cs="Sim Sun"/>
                <w:sz w:val="18"/>
                <w:szCs w:val="18"/>
              </w:rPr>
              <w:t xml:space="preserve">              </w:t>
            </w:r>
            <w:r w:rsidRPr="008F63DC">
              <w:rPr>
                <w:rFonts w:ascii="宋体" w:hAnsi="宋体" w:cs="Sim Sun"/>
                <w:sz w:val="18"/>
                <w:szCs w:val="18"/>
              </w:rPr>
              <w:t xml:space="preserve">    </w:t>
            </w:r>
            <w:r w:rsidRPr="008F63DC">
              <w:rPr>
                <w:rFonts w:ascii="宋体" w:hAnsi="宋体" w:cs="Sim Sun" w:hint="eastAsia"/>
                <w:sz w:val="18"/>
                <w:szCs w:val="18"/>
              </w:rPr>
              <w:t>日期：</w:t>
            </w:r>
          </w:p>
        </w:tc>
      </w:tr>
      <w:tr w:rsidR="00D63105" w:rsidRPr="00FB2080">
        <w:trPr>
          <w:gridAfter w:val="1"/>
          <w:wAfter w:w="31" w:type="dxa"/>
          <w:trHeight w:val="204"/>
        </w:trPr>
        <w:tc>
          <w:tcPr>
            <w:tcW w:w="5560" w:type="dxa"/>
            <w:tcBorders>
              <w:top w:val="single" w:sz="4" w:space="0" w:color="auto"/>
              <w:left w:val="single" w:sz="4" w:space="0" w:color="auto"/>
              <w:bottom w:val="single" w:sz="4" w:space="0" w:color="auto"/>
              <w:right w:val="single" w:sz="4" w:space="0" w:color="auto"/>
            </w:tcBorders>
          </w:tcPr>
          <w:p w:rsidR="00D63105" w:rsidRPr="008F63DC" w:rsidRDefault="00D63105" w:rsidP="00D94D49">
            <w:pPr>
              <w:autoSpaceDE w:val="0"/>
              <w:autoSpaceDN w:val="0"/>
              <w:adjustRightInd w:val="0"/>
              <w:spacing w:line="240" w:lineRule="auto"/>
              <w:rPr>
                <w:rFonts w:ascii="宋体" w:cs="ALFCGJ+CourierNewPSMT"/>
                <w:sz w:val="18"/>
                <w:szCs w:val="18"/>
              </w:rPr>
            </w:pPr>
            <w:r w:rsidRPr="008F63DC">
              <w:rPr>
                <w:rFonts w:ascii="宋体" w:hAnsi="宋体" w:cs="ALFCGJ+CourierNewPSMT"/>
                <w:sz w:val="18"/>
                <w:szCs w:val="18"/>
              </w:rPr>
              <w:t>A</w:t>
            </w:r>
            <w:r w:rsidRPr="008F63DC">
              <w:rPr>
                <w:rFonts w:ascii="宋体" w:hAnsi="宋体" w:cs="Sim Sun" w:hint="eastAsia"/>
                <w:sz w:val="18"/>
                <w:szCs w:val="18"/>
              </w:rPr>
              <w:t>、车辆</w:t>
            </w:r>
            <w:r w:rsidRPr="008F63DC">
              <w:rPr>
                <w:rFonts w:ascii="宋体" w:hAnsi="宋体" w:cs="Sim Sun"/>
                <w:sz w:val="18"/>
                <w:szCs w:val="18"/>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63105" w:rsidRPr="008F63DC" w:rsidRDefault="00D63105" w:rsidP="00D94D49">
            <w:pPr>
              <w:autoSpaceDE w:val="0"/>
              <w:autoSpaceDN w:val="0"/>
              <w:adjustRightInd w:val="0"/>
              <w:spacing w:line="240" w:lineRule="auto"/>
              <w:jc w:val="center"/>
              <w:rPr>
                <w:rFonts w:ascii="宋体" w:cs="Sim Sun"/>
                <w:sz w:val="18"/>
                <w:szCs w:val="18"/>
              </w:rPr>
            </w:pPr>
            <w:r w:rsidRPr="008F63DC">
              <w:rPr>
                <w:rFonts w:ascii="宋体" w:hAnsi="宋体" w:cs="Sim Sun" w:hint="eastAsia"/>
                <w:sz w:val="18"/>
                <w:szCs w:val="18"/>
              </w:rPr>
              <w:t>是</w:t>
            </w:r>
          </w:p>
        </w:tc>
        <w:tc>
          <w:tcPr>
            <w:tcW w:w="638" w:type="dxa"/>
            <w:gridSpan w:val="2"/>
            <w:tcBorders>
              <w:top w:val="single" w:sz="4" w:space="0" w:color="auto"/>
              <w:left w:val="single" w:sz="4" w:space="0" w:color="auto"/>
              <w:bottom w:val="single" w:sz="4" w:space="0" w:color="auto"/>
              <w:right w:val="single" w:sz="4" w:space="0" w:color="auto"/>
            </w:tcBorders>
          </w:tcPr>
          <w:p w:rsidR="00D63105" w:rsidRPr="008F63DC" w:rsidRDefault="00D63105" w:rsidP="00D94D49">
            <w:pPr>
              <w:autoSpaceDE w:val="0"/>
              <w:autoSpaceDN w:val="0"/>
              <w:adjustRightInd w:val="0"/>
              <w:spacing w:line="240" w:lineRule="auto"/>
              <w:jc w:val="center"/>
              <w:rPr>
                <w:rFonts w:ascii="宋体" w:cs="Sim Sun"/>
                <w:sz w:val="18"/>
                <w:szCs w:val="18"/>
              </w:rPr>
            </w:pPr>
            <w:r w:rsidRPr="008F63DC">
              <w:rPr>
                <w:rFonts w:ascii="宋体" w:hAnsi="宋体" w:cs="Sim Sun" w:hint="eastAsia"/>
                <w:sz w:val="18"/>
                <w:szCs w:val="18"/>
              </w:rPr>
              <w:t>否</w:t>
            </w:r>
          </w:p>
        </w:tc>
        <w:tc>
          <w:tcPr>
            <w:tcW w:w="842" w:type="dxa"/>
            <w:gridSpan w:val="2"/>
            <w:tcBorders>
              <w:top w:val="single" w:sz="4" w:space="0" w:color="auto"/>
              <w:left w:val="single" w:sz="4" w:space="0" w:color="auto"/>
              <w:bottom w:val="single" w:sz="4" w:space="0" w:color="auto"/>
              <w:right w:val="single" w:sz="4" w:space="0" w:color="auto"/>
            </w:tcBorders>
          </w:tcPr>
          <w:p w:rsidR="00D63105" w:rsidRPr="008F63DC" w:rsidRDefault="00D63105" w:rsidP="00D94D49">
            <w:pPr>
              <w:autoSpaceDE w:val="0"/>
              <w:autoSpaceDN w:val="0"/>
              <w:adjustRightInd w:val="0"/>
              <w:spacing w:line="240" w:lineRule="auto"/>
              <w:jc w:val="center"/>
              <w:rPr>
                <w:rFonts w:ascii="宋体" w:cs="Sim Sun"/>
                <w:sz w:val="18"/>
                <w:szCs w:val="18"/>
              </w:rPr>
            </w:pPr>
            <w:r w:rsidRPr="008F63DC">
              <w:rPr>
                <w:rFonts w:ascii="宋体" w:hAnsi="宋体" w:cs="Sim Sun" w:hint="eastAsia"/>
                <w:sz w:val="18"/>
                <w:szCs w:val="18"/>
              </w:rPr>
              <w:t>未见</w:t>
            </w:r>
          </w:p>
        </w:tc>
        <w:tc>
          <w:tcPr>
            <w:tcW w:w="1647" w:type="dxa"/>
            <w:gridSpan w:val="2"/>
            <w:tcBorders>
              <w:top w:val="single" w:sz="4" w:space="0" w:color="auto"/>
              <w:left w:val="single" w:sz="4" w:space="0" w:color="auto"/>
              <w:bottom w:val="single" w:sz="4" w:space="0" w:color="auto"/>
              <w:right w:val="single" w:sz="4" w:space="0" w:color="auto"/>
            </w:tcBorders>
          </w:tcPr>
          <w:p w:rsidR="00D63105" w:rsidRPr="008F63DC" w:rsidRDefault="00D63105" w:rsidP="00D94D49">
            <w:pPr>
              <w:autoSpaceDE w:val="0"/>
              <w:autoSpaceDN w:val="0"/>
              <w:adjustRightInd w:val="0"/>
              <w:spacing w:line="240" w:lineRule="auto"/>
              <w:jc w:val="center"/>
              <w:rPr>
                <w:rFonts w:ascii="宋体" w:cs="Sim Sun"/>
                <w:sz w:val="18"/>
                <w:szCs w:val="18"/>
              </w:rPr>
            </w:pPr>
            <w:r w:rsidRPr="008F63DC">
              <w:rPr>
                <w:rFonts w:ascii="宋体" w:hAnsi="宋体" w:cs="Sim Sun" w:hint="eastAsia"/>
                <w:sz w:val="18"/>
                <w:szCs w:val="18"/>
              </w:rPr>
              <w:t>评论</w:t>
            </w:r>
          </w:p>
        </w:tc>
      </w:tr>
      <w:tr w:rsidR="00D63105" w:rsidRPr="00FB2080">
        <w:trPr>
          <w:gridAfter w:val="1"/>
          <w:wAfter w:w="31" w:type="dxa"/>
          <w:trHeight w:val="186"/>
        </w:trPr>
        <w:tc>
          <w:tcPr>
            <w:tcW w:w="5560" w:type="dxa"/>
            <w:tcBorders>
              <w:top w:val="single" w:sz="4" w:space="0" w:color="auto"/>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r w:rsidRPr="008F63DC">
              <w:rPr>
                <w:rFonts w:ascii="宋体" w:hAnsi="宋体" w:cs="ALFCGJ+CourierNewPSMT"/>
                <w:sz w:val="18"/>
                <w:szCs w:val="18"/>
              </w:rPr>
              <w:t xml:space="preserve">- </w:t>
            </w:r>
            <w:r w:rsidRPr="008F63DC">
              <w:rPr>
                <w:rFonts w:ascii="宋体" w:hAnsi="宋体" w:cs="Sim Sun" w:hint="eastAsia"/>
                <w:sz w:val="18"/>
                <w:szCs w:val="18"/>
              </w:rPr>
              <w:t>证件有效吗？</w:t>
            </w:r>
            <w:r w:rsidRPr="008F63DC">
              <w:rPr>
                <w:rFonts w:ascii="宋体" w:hAnsi="宋体" w:cs="Sim Sun"/>
                <w:sz w:val="18"/>
                <w:szCs w:val="18"/>
              </w:rPr>
              <w:t xml:space="preserve"> </w:t>
            </w:r>
          </w:p>
        </w:tc>
        <w:tc>
          <w:tcPr>
            <w:tcW w:w="630" w:type="dxa"/>
            <w:gridSpan w:val="2"/>
            <w:tcBorders>
              <w:top w:val="single" w:sz="4" w:space="0" w:color="auto"/>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c>
          <w:tcPr>
            <w:tcW w:w="638" w:type="dxa"/>
            <w:gridSpan w:val="2"/>
            <w:tcBorders>
              <w:top w:val="single" w:sz="4" w:space="0" w:color="auto"/>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c>
          <w:tcPr>
            <w:tcW w:w="842" w:type="dxa"/>
            <w:gridSpan w:val="2"/>
            <w:tcBorders>
              <w:top w:val="single" w:sz="4" w:space="0" w:color="auto"/>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c>
          <w:tcPr>
            <w:tcW w:w="1647" w:type="dxa"/>
            <w:gridSpan w:val="2"/>
            <w:tcBorders>
              <w:top w:val="single" w:sz="4" w:space="0" w:color="auto"/>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r>
      <w:tr w:rsidR="00D63105" w:rsidRPr="00FB2080">
        <w:trPr>
          <w:gridAfter w:val="1"/>
          <w:wAfter w:w="31" w:type="dxa"/>
          <w:trHeight w:val="186"/>
        </w:trPr>
        <w:tc>
          <w:tcPr>
            <w:tcW w:w="5560" w:type="dxa"/>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r w:rsidRPr="008F63DC">
              <w:rPr>
                <w:rFonts w:ascii="宋体" w:hAnsi="宋体" w:cs="ALFCGJ+CourierNewPSMT"/>
                <w:sz w:val="18"/>
                <w:szCs w:val="18"/>
              </w:rPr>
              <w:t xml:space="preserve">- </w:t>
            </w:r>
            <w:r w:rsidRPr="008F63DC">
              <w:rPr>
                <w:rFonts w:ascii="宋体" w:hAnsi="宋体" w:cs="Sim Sun" w:hint="eastAsia"/>
                <w:sz w:val="18"/>
                <w:szCs w:val="18"/>
              </w:rPr>
              <w:t>罐体外观良好吗？</w:t>
            </w:r>
            <w:r w:rsidRPr="008F63DC">
              <w:rPr>
                <w:rFonts w:ascii="宋体" w:hAnsi="宋体" w:cs="Sim Sun"/>
                <w:sz w:val="18"/>
                <w:szCs w:val="18"/>
              </w:rPr>
              <w:t xml:space="preserve"> </w:t>
            </w:r>
          </w:p>
        </w:tc>
        <w:tc>
          <w:tcPr>
            <w:tcW w:w="630" w:type="dxa"/>
            <w:gridSpan w:val="2"/>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c>
          <w:tcPr>
            <w:tcW w:w="638" w:type="dxa"/>
            <w:gridSpan w:val="2"/>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c>
          <w:tcPr>
            <w:tcW w:w="842" w:type="dxa"/>
            <w:gridSpan w:val="2"/>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c>
          <w:tcPr>
            <w:tcW w:w="1647" w:type="dxa"/>
            <w:gridSpan w:val="2"/>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r>
      <w:tr w:rsidR="00D63105" w:rsidRPr="00FB2080">
        <w:trPr>
          <w:gridAfter w:val="1"/>
          <w:wAfter w:w="31" w:type="dxa"/>
          <w:trHeight w:val="186"/>
        </w:trPr>
        <w:tc>
          <w:tcPr>
            <w:tcW w:w="5560" w:type="dxa"/>
            <w:tcBorders>
              <w:top w:val="nil"/>
              <w:left w:val="single" w:sz="4" w:space="0" w:color="auto"/>
              <w:bottom w:val="nil"/>
              <w:right w:val="single" w:sz="4" w:space="0" w:color="auto"/>
            </w:tcBorders>
          </w:tcPr>
          <w:p w:rsidR="00D63105" w:rsidRDefault="00D63105" w:rsidP="004443BA">
            <w:pPr>
              <w:autoSpaceDE w:val="0"/>
              <w:autoSpaceDN w:val="0"/>
              <w:adjustRightInd w:val="0"/>
              <w:spacing w:line="240" w:lineRule="auto"/>
              <w:ind w:left="180" w:hangingChars="100" w:hanging="180"/>
              <w:rPr>
                <w:rFonts w:ascii="宋体" w:cs="Sim Sun"/>
                <w:sz w:val="18"/>
                <w:szCs w:val="18"/>
              </w:rPr>
            </w:pPr>
            <w:r w:rsidRPr="008F63DC">
              <w:rPr>
                <w:rFonts w:ascii="宋体" w:hAnsi="宋体" w:cs="ALFCGJ+CourierNewPSMT"/>
                <w:sz w:val="18"/>
                <w:szCs w:val="18"/>
              </w:rPr>
              <w:t xml:space="preserve">- </w:t>
            </w:r>
            <w:r w:rsidRPr="008F63DC">
              <w:rPr>
                <w:rFonts w:ascii="宋体" w:hAnsi="宋体" w:cs="Sim Sun" w:hint="eastAsia"/>
                <w:sz w:val="18"/>
                <w:szCs w:val="18"/>
              </w:rPr>
              <w:t>车胎是否处于良好状态？胎纹转向轮大于</w:t>
            </w:r>
            <w:r w:rsidRPr="008F63DC">
              <w:rPr>
                <w:rFonts w:ascii="宋体" w:hAnsi="宋体" w:cs="Sim Sun"/>
                <w:sz w:val="18"/>
                <w:szCs w:val="18"/>
              </w:rPr>
              <w:t>3.2mm</w:t>
            </w:r>
            <w:r w:rsidRPr="008F63DC">
              <w:rPr>
                <w:rFonts w:ascii="宋体" w:hAnsi="宋体" w:cs="Sim Sun" w:hint="eastAsia"/>
                <w:sz w:val="18"/>
                <w:szCs w:val="18"/>
              </w:rPr>
              <w:t>，后轮大于</w:t>
            </w:r>
            <w:r w:rsidRPr="008F63DC">
              <w:rPr>
                <w:rFonts w:ascii="宋体" w:hAnsi="宋体" w:cs="Sim Sun"/>
                <w:sz w:val="18"/>
                <w:szCs w:val="18"/>
              </w:rPr>
              <w:t xml:space="preserve">2.0mm </w:t>
            </w:r>
          </w:p>
        </w:tc>
        <w:tc>
          <w:tcPr>
            <w:tcW w:w="630" w:type="dxa"/>
            <w:gridSpan w:val="2"/>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cs="Sim Sun"/>
                <w:sz w:val="18"/>
                <w:szCs w:val="18"/>
              </w:rPr>
            </w:pPr>
          </w:p>
        </w:tc>
        <w:tc>
          <w:tcPr>
            <w:tcW w:w="638" w:type="dxa"/>
            <w:gridSpan w:val="2"/>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cs="Sim Sun"/>
                <w:sz w:val="18"/>
                <w:szCs w:val="18"/>
              </w:rPr>
            </w:pPr>
          </w:p>
        </w:tc>
        <w:tc>
          <w:tcPr>
            <w:tcW w:w="842" w:type="dxa"/>
            <w:gridSpan w:val="2"/>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cs="Sim Sun"/>
                <w:sz w:val="18"/>
                <w:szCs w:val="18"/>
              </w:rPr>
            </w:pPr>
          </w:p>
        </w:tc>
        <w:tc>
          <w:tcPr>
            <w:tcW w:w="1647" w:type="dxa"/>
            <w:gridSpan w:val="2"/>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cs="Sim Sun"/>
                <w:sz w:val="18"/>
                <w:szCs w:val="18"/>
              </w:rPr>
            </w:pPr>
          </w:p>
        </w:tc>
      </w:tr>
      <w:tr w:rsidR="00D63105" w:rsidRPr="00FB2080">
        <w:trPr>
          <w:gridAfter w:val="1"/>
          <w:wAfter w:w="31" w:type="dxa"/>
          <w:trHeight w:val="186"/>
        </w:trPr>
        <w:tc>
          <w:tcPr>
            <w:tcW w:w="5560" w:type="dxa"/>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r w:rsidRPr="008F63DC">
              <w:rPr>
                <w:rFonts w:ascii="宋体" w:hAnsi="宋体" w:cs="ALFCGJ+CourierNewPSMT"/>
                <w:sz w:val="18"/>
                <w:szCs w:val="18"/>
              </w:rPr>
              <w:t xml:space="preserve">- </w:t>
            </w:r>
            <w:r w:rsidRPr="008F63DC">
              <w:rPr>
                <w:rFonts w:ascii="宋体" w:hAnsi="宋体" w:cs="Sim Sun" w:hint="eastAsia"/>
                <w:sz w:val="18"/>
                <w:szCs w:val="18"/>
              </w:rPr>
              <w:t>车轮轮毂螺丝状态是否良好？</w:t>
            </w:r>
            <w:r w:rsidRPr="008F63DC">
              <w:rPr>
                <w:rFonts w:ascii="宋体" w:hAnsi="宋体" w:cs="Sim Sun"/>
                <w:sz w:val="18"/>
                <w:szCs w:val="18"/>
              </w:rPr>
              <w:t xml:space="preserve"> </w:t>
            </w:r>
          </w:p>
        </w:tc>
        <w:tc>
          <w:tcPr>
            <w:tcW w:w="630" w:type="dxa"/>
            <w:gridSpan w:val="2"/>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c>
          <w:tcPr>
            <w:tcW w:w="638" w:type="dxa"/>
            <w:gridSpan w:val="2"/>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c>
          <w:tcPr>
            <w:tcW w:w="842" w:type="dxa"/>
            <w:gridSpan w:val="2"/>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c>
          <w:tcPr>
            <w:tcW w:w="1647" w:type="dxa"/>
            <w:gridSpan w:val="2"/>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r>
      <w:tr w:rsidR="00D63105" w:rsidRPr="00FB2080">
        <w:trPr>
          <w:gridAfter w:val="1"/>
          <w:wAfter w:w="31" w:type="dxa"/>
          <w:trHeight w:val="270"/>
        </w:trPr>
        <w:tc>
          <w:tcPr>
            <w:tcW w:w="5560" w:type="dxa"/>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r w:rsidRPr="008F63DC">
              <w:rPr>
                <w:rFonts w:ascii="宋体" w:hAnsi="宋体" w:cs="ALFCGJ+CourierNewPSMT"/>
                <w:sz w:val="18"/>
                <w:szCs w:val="18"/>
              </w:rPr>
              <w:t xml:space="preserve">- </w:t>
            </w:r>
            <w:r w:rsidRPr="008F63DC">
              <w:rPr>
                <w:rFonts w:ascii="宋体" w:hAnsi="宋体" w:cs="Sim Sun" w:hint="eastAsia"/>
                <w:sz w:val="18"/>
                <w:szCs w:val="18"/>
              </w:rPr>
              <w:t>车灯良好吗？</w:t>
            </w:r>
            <w:r w:rsidRPr="008F63DC">
              <w:rPr>
                <w:rFonts w:ascii="宋体" w:hAnsi="宋体" w:cs="Sim Sun"/>
                <w:sz w:val="18"/>
                <w:szCs w:val="18"/>
              </w:rPr>
              <w:t xml:space="preserve"> </w:t>
            </w:r>
          </w:p>
          <w:p w:rsidR="00D63105" w:rsidRDefault="00D63105" w:rsidP="004443BA">
            <w:pPr>
              <w:autoSpaceDE w:val="0"/>
              <w:autoSpaceDN w:val="0"/>
              <w:adjustRightInd w:val="0"/>
              <w:spacing w:line="240" w:lineRule="auto"/>
              <w:ind w:firstLineChars="100" w:firstLine="180"/>
              <w:jc w:val="left"/>
              <w:rPr>
                <w:rFonts w:ascii="宋体" w:cs="Sim Sun"/>
                <w:sz w:val="18"/>
                <w:szCs w:val="18"/>
              </w:rPr>
            </w:pPr>
            <w:r w:rsidRPr="008F63DC">
              <w:rPr>
                <w:rFonts w:ascii="宋体" w:hAnsi="宋体" w:cs="Sim Sun" w:hint="eastAsia"/>
                <w:sz w:val="18"/>
                <w:szCs w:val="18"/>
              </w:rPr>
              <w:t>干净吗？</w:t>
            </w:r>
            <w:r w:rsidRPr="008F63DC">
              <w:rPr>
                <w:rFonts w:ascii="宋体" w:hAnsi="宋体" w:cs="Sim Sun"/>
                <w:sz w:val="18"/>
                <w:szCs w:val="18"/>
              </w:rPr>
              <w:t xml:space="preserve"> </w:t>
            </w:r>
          </w:p>
        </w:tc>
        <w:tc>
          <w:tcPr>
            <w:tcW w:w="630"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jc w:val="left"/>
              <w:rPr>
                <w:rFonts w:ascii="宋体" w:cs="Sim Sun"/>
                <w:sz w:val="18"/>
                <w:szCs w:val="18"/>
              </w:rPr>
            </w:pPr>
          </w:p>
        </w:tc>
        <w:tc>
          <w:tcPr>
            <w:tcW w:w="638"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jc w:val="left"/>
              <w:rPr>
                <w:rFonts w:ascii="宋体" w:cs="Sim Sun"/>
                <w:sz w:val="18"/>
                <w:szCs w:val="18"/>
              </w:rPr>
            </w:pPr>
          </w:p>
        </w:tc>
        <w:tc>
          <w:tcPr>
            <w:tcW w:w="842"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jc w:val="left"/>
              <w:rPr>
                <w:rFonts w:ascii="宋体" w:cs="Sim Sun"/>
                <w:sz w:val="18"/>
                <w:szCs w:val="18"/>
              </w:rPr>
            </w:pPr>
          </w:p>
        </w:tc>
        <w:tc>
          <w:tcPr>
            <w:tcW w:w="1647"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jc w:val="left"/>
              <w:rPr>
                <w:rFonts w:ascii="宋体" w:cs="Sim Sun"/>
                <w:sz w:val="18"/>
                <w:szCs w:val="18"/>
              </w:rPr>
            </w:pPr>
          </w:p>
        </w:tc>
      </w:tr>
      <w:tr w:rsidR="00D63105" w:rsidRPr="00FB2080">
        <w:trPr>
          <w:gridAfter w:val="1"/>
          <w:wAfter w:w="31" w:type="dxa"/>
          <w:trHeight w:val="270"/>
        </w:trPr>
        <w:tc>
          <w:tcPr>
            <w:tcW w:w="5560" w:type="dxa"/>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r w:rsidRPr="008F63DC">
              <w:rPr>
                <w:rFonts w:ascii="宋体" w:hAnsi="宋体" w:cs="ALFCGJ+CourierNewPSMT"/>
                <w:sz w:val="18"/>
                <w:szCs w:val="18"/>
              </w:rPr>
              <w:t xml:space="preserve">- </w:t>
            </w:r>
            <w:r w:rsidRPr="008F63DC">
              <w:rPr>
                <w:rFonts w:ascii="宋体" w:hAnsi="宋体" w:cs="Sim Sun" w:hint="eastAsia"/>
                <w:sz w:val="18"/>
                <w:szCs w:val="18"/>
              </w:rPr>
              <w:t>人孔盖能正常操作吗？</w:t>
            </w:r>
            <w:r w:rsidRPr="008F63DC">
              <w:rPr>
                <w:rFonts w:ascii="宋体" w:hAnsi="宋体" w:cs="Sim Sun"/>
                <w:sz w:val="18"/>
                <w:szCs w:val="18"/>
              </w:rPr>
              <w:t xml:space="preserve"> </w:t>
            </w:r>
          </w:p>
          <w:p w:rsidR="00D63105" w:rsidRDefault="00D63105" w:rsidP="004443BA">
            <w:pPr>
              <w:autoSpaceDE w:val="0"/>
              <w:autoSpaceDN w:val="0"/>
              <w:adjustRightInd w:val="0"/>
              <w:spacing w:line="240" w:lineRule="auto"/>
              <w:ind w:firstLineChars="100" w:firstLine="180"/>
              <w:rPr>
                <w:rFonts w:ascii="宋体" w:cs="Sim Sun"/>
                <w:sz w:val="18"/>
                <w:szCs w:val="18"/>
              </w:rPr>
            </w:pPr>
            <w:r w:rsidRPr="008F63DC">
              <w:rPr>
                <w:rFonts w:ascii="宋体" w:hAnsi="宋体" w:cs="Sim Sun" w:hint="eastAsia"/>
                <w:sz w:val="18"/>
                <w:szCs w:val="18"/>
              </w:rPr>
              <w:t>其密封处于良好的状态吗？</w:t>
            </w:r>
            <w:r w:rsidRPr="008F63DC">
              <w:rPr>
                <w:rFonts w:ascii="宋体" w:hAnsi="宋体" w:cs="Sim Sun"/>
                <w:sz w:val="18"/>
                <w:szCs w:val="18"/>
              </w:rPr>
              <w:t xml:space="preserve"> </w:t>
            </w:r>
          </w:p>
        </w:tc>
        <w:tc>
          <w:tcPr>
            <w:tcW w:w="630"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c>
          <w:tcPr>
            <w:tcW w:w="638"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c>
          <w:tcPr>
            <w:tcW w:w="842"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c>
          <w:tcPr>
            <w:tcW w:w="1647"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r>
      <w:tr w:rsidR="00D63105" w:rsidRPr="00FB2080">
        <w:trPr>
          <w:gridAfter w:val="1"/>
          <w:wAfter w:w="31" w:type="dxa"/>
          <w:trHeight w:val="698"/>
        </w:trPr>
        <w:tc>
          <w:tcPr>
            <w:tcW w:w="5560" w:type="dxa"/>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r w:rsidRPr="008F63DC">
              <w:rPr>
                <w:rFonts w:ascii="宋体" w:hAnsi="宋体" w:cs="ALFCGJ+CourierNewPSMT"/>
                <w:sz w:val="18"/>
                <w:szCs w:val="18"/>
              </w:rPr>
              <w:t xml:space="preserve">- </w:t>
            </w:r>
            <w:r w:rsidRPr="008F63DC">
              <w:rPr>
                <w:rFonts w:ascii="宋体" w:hAnsi="宋体" w:cs="Sim Sun" w:hint="eastAsia"/>
                <w:sz w:val="18"/>
                <w:szCs w:val="18"/>
              </w:rPr>
              <w:t>阀门配有防尘盖吗？</w:t>
            </w:r>
            <w:r w:rsidRPr="008F63DC">
              <w:rPr>
                <w:rFonts w:ascii="宋体" w:hAnsi="宋体" w:cs="Sim Sun"/>
                <w:sz w:val="18"/>
                <w:szCs w:val="18"/>
              </w:rPr>
              <w:t xml:space="preserve"> </w:t>
            </w:r>
          </w:p>
          <w:p w:rsidR="00D63105" w:rsidRDefault="00D63105" w:rsidP="004443BA">
            <w:pPr>
              <w:autoSpaceDE w:val="0"/>
              <w:autoSpaceDN w:val="0"/>
              <w:adjustRightInd w:val="0"/>
              <w:spacing w:line="240" w:lineRule="auto"/>
              <w:ind w:firstLineChars="100" w:firstLine="180"/>
              <w:rPr>
                <w:rFonts w:ascii="宋体" w:cs="Sim Sun"/>
                <w:sz w:val="18"/>
                <w:szCs w:val="18"/>
              </w:rPr>
            </w:pPr>
            <w:r w:rsidRPr="008F63DC">
              <w:rPr>
                <w:rFonts w:ascii="宋体" w:hAnsi="宋体" w:cs="Sim Sun" w:hint="eastAsia"/>
                <w:sz w:val="18"/>
                <w:szCs w:val="18"/>
              </w:rPr>
              <w:t>有明显泄漏吗？</w:t>
            </w:r>
            <w:r w:rsidRPr="008F63DC">
              <w:rPr>
                <w:rFonts w:ascii="宋体" w:hAnsi="宋体" w:cs="Sim Sun"/>
                <w:sz w:val="18"/>
                <w:szCs w:val="18"/>
              </w:rPr>
              <w:t xml:space="preserve"> </w:t>
            </w:r>
          </w:p>
          <w:p w:rsidR="00D63105" w:rsidRDefault="00D63105" w:rsidP="004443BA">
            <w:pPr>
              <w:autoSpaceDE w:val="0"/>
              <w:autoSpaceDN w:val="0"/>
              <w:adjustRightInd w:val="0"/>
              <w:spacing w:line="240" w:lineRule="auto"/>
              <w:ind w:firstLineChars="100" w:firstLine="180"/>
              <w:rPr>
                <w:rFonts w:ascii="宋体" w:cs="Sim Sun"/>
                <w:sz w:val="18"/>
                <w:szCs w:val="18"/>
              </w:rPr>
            </w:pPr>
            <w:r w:rsidRPr="008F63DC">
              <w:rPr>
                <w:rFonts w:ascii="宋体" w:hAnsi="宋体" w:cs="Sim Sun" w:hint="eastAsia"/>
                <w:sz w:val="18"/>
                <w:szCs w:val="18"/>
              </w:rPr>
              <w:t>有防撞保护吗？</w:t>
            </w:r>
            <w:r w:rsidRPr="008F63DC">
              <w:rPr>
                <w:rFonts w:ascii="宋体" w:hAnsi="宋体" w:cs="Sim Sun"/>
                <w:sz w:val="18"/>
                <w:szCs w:val="18"/>
              </w:rPr>
              <w:t xml:space="preserve"> </w:t>
            </w:r>
          </w:p>
          <w:p w:rsidR="00D63105" w:rsidRDefault="00D63105" w:rsidP="004443BA">
            <w:pPr>
              <w:autoSpaceDE w:val="0"/>
              <w:autoSpaceDN w:val="0"/>
              <w:adjustRightInd w:val="0"/>
              <w:spacing w:line="240" w:lineRule="auto"/>
              <w:ind w:firstLineChars="100" w:firstLine="180"/>
              <w:rPr>
                <w:rFonts w:ascii="宋体" w:cs="Sim Sun"/>
                <w:sz w:val="18"/>
                <w:szCs w:val="18"/>
              </w:rPr>
            </w:pPr>
            <w:r w:rsidRPr="008F63DC">
              <w:rPr>
                <w:rFonts w:ascii="宋体" w:hAnsi="宋体" w:cs="Sim Sun" w:hint="eastAsia"/>
                <w:sz w:val="18"/>
                <w:szCs w:val="18"/>
              </w:rPr>
              <w:t>可以加锁吗？</w:t>
            </w:r>
            <w:r w:rsidRPr="008F63DC">
              <w:rPr>
                <w:rFonts w:ascii="宋体" w:hAnsi="宋体" w:cs="Sim Sun"/>
                <w:sz w:val="18"/>
                <w:szCs w:val="18"/>
              </w:rPr>
              <w:t xml:space="preserve"> </w:t>
            </w:r>
          </w:p>
          <w:p w:rsidR="00D63105" w:rsidRDefault="00D63105" w:rsidP="004443BA">
            <w:pPr>
              <w:autoSpaceDE w:val="0"/>
              <w:autoSpaceDN w:val="0"/>
              <w:adjustRightInd w:val="0"/>
              <w:spacing w:line="240" w:lineRule="auto"/>
              <w:ind w:firstLineChars="100" w:firstLine="180"/>
              <w:rPr>
                <w:rFonts w:ascii="宋体" w:cs="Sim Sun"/>
                <w:sz w:val="18"/>
                <w:szCs w:val="18"/>
              </w:rPr>
            </w:pPr>
            <w:r w:rsidRPr="008F63DC">
              <w:rPr>
                <w:rFonts w:ascii="宋体" w:hAnsi="宋体" w:cs="Sim Sun" w:hint="eastAsia"/>
                <w:sz w:val="18"/>
                <w:szCs w:val="18"/>
              </w:rPr>
              <w:t>如果可以加锁，它们被锁定了吗？</w:t>
            </w:r>
            <w:r w:rsidRPr="008F63DC">
              <w:rPr>
                <w:rFonts w:ascii="宋体" w:hAnsi="宋体" w:cs="Sim Sun"/>
                <w:sz w:val="18"/>
                <w:szCs w:val="18"/>
              </w:rPr>
              <w:t xml:space="preserve"> </w:t>
            </w:r>
          </w:p>
        </w:tc>
        <w:tc>
          <w:tcPr>
            <w:tcW w:w="630"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c>
          <w:tcPr>
            <w:tcW w:w="638"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c>
          <w:tcPr>
            <w:tcW w:w="842"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c>
          <w:tcPr>
            <w:tcW w:w="1647"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r>
      <w:tr w:rsidR="00D63105" w:rsidRPr="00FB2080">
        <w:trPr>
          <w:gridAfter w:val="1"/>
          <w:wAfter w:w="31" w:type="dxa"/>
          <w:trHeight w:val="186"/>
        </w:trPr>
        <w:tc>
          <w:tcPr>
            <w:tcW w:w="5560" w:type="dxa"/>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r w:rsidRPr="008F63DC">
              <w:rPr>
                <w:rFonts w:ascii="宋体" w:hAnsi="宋体" w:cs="ALFCGJ+CourierNewPSMT"/>
                <w:sz w:val="18"/>
                <w:szCs w:val="18"/>
              </w:rPr>
              <w:t xml:space="preserve">- </w:t>
            </w:r>
            <w:r w:rsidRPr="008F63DC">
              <w:rPr>
                <w:rFonts w:ascii="宋体" w:hAnsi="宋体" w:cs="Sim Sun" w:hint="eastAsia"/>
                <w:sz w:val="18"/>
                <w:szCs w:val="18"/>
              </w:rPr>
              <w:t>泵的进出口管有保护吗？</w:t>
            </w:r>
            <w:r w:rsidRPr="008F63DC">
              <w:rPr>
                <w:rFonts w:ascii="宋体" w:hAnsi="宋体" w:cs="Sim Sun"/>
                <w:sz w:val="18"/>
                <w:szCs w:val="18"/>
              </w:rPr>
              <w:t xml:space="preserve"> </w:t>
            </w:r>
          </w:p>
        </w:tc>
        <w:tc>
          <w:tcPr>
            <w:tcW w:w="630" w:type="dxa"/>
            <w:gridSpan w:val="2"/>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c>
          <w:tcPr>
            <w:tcW w:w="638" w:type="dxa"/>
            <w:gridSpan w:val="2"/>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c>
          <w:tcPr>
            <w:tcW w:w="842" w:type="dxa"/>
            <w:gridSpan w:val="2"/>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c>
          <w:tcPr>
            <w:tcW w:w="1647" w:type="dxa"/>
            <w:gridSpan w:val="2"/>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r>
      <w:tr w:rsidR="00D63105" w:rsidRPr="00FB2080">
        <w:trPr>
          <w:gridAfter w:val="1"/>
          <w:wAfter w:w="31" w:type="dxa"/>
          <w:trHeight w:val="698"/>
        </w:trPr>
        <w:tc>
          <w:tcPr>
            <w:tcW w:w="5560" w:type="dxa"/>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r w:rsidRPr="008F63DC">
              <w:rPr>
                <w:rFonts w:ascii="宋体" w:hAnsi="宋体" w:cs="ALFCGJ+CourierNewPSMT"/>
                <w:sz w:val="18"/>
                <w:szCs w:val="18"/>
              </w:rPr>
              <w:t xml:space="preserve">- </w:t>
            </w:r>
            <w:r w:rsidRPr="008F63DC">
              <w:rPr>
                <w:rFonts w:ascii="宋体" w:hAnsi="宋体" w:cs="Sim Sun" w:hint="eastAsia"/>
                <w:sz w:val="18"/>
                <w:szCs w:val="18"/>
              </w:rPr>
              <w:t>软管有保护吗？</w:t>
            </w:r>
            <w:r w:rsidRPr="008F63DC">
              <w:rPr>
                <w:rFonts w:ascii="宋体" w:hAnsi="宋体" w:cs="Sim Sun"/>
                <w:sz w:val="18"/>
                <w:szCs w:val="18"/>
              </w:rPr>
              <w:t xml:space="preserve"> </w:t>
            </w:r>
          </w:p>
          <w:p w:rsidR="00D63105" w:rsidRDefault="00D63105" w:rsidP="004443BA">
            <w:pPr>
              <w:autoSpaceDE w:val="0"/>
              <w:autoSpaceDN w:val="0"/>
              <w:adjustRightInd w:val="0"/>
              <w:spacing w:line="240" w:lineRule="auto"/>
              <w:ind w:firstLineChars="100" w:firstLine="180"/>
              <w:rPr>
                <w:rFonts w:ascii="宋体" w:cs="Sim Sun"/>
                <w:sz w:val="18"/>
                <w:szCs w:val="18"/>
              </w:rPr>
            </w:pPr>
            <w:r w:rsidRPr="008F63DC">
              <w:rPr>
                <w:rFonts w:ascii="宋体" w:hAnsi="宋体" w:cs="Sim Sun" w:hint="eastAsia"/>
                <w:sz w:val="18"/>
                <w:szCs w:val="18"/>
              </w:rPr>
              <w:t>其端头有盖吗？</w:t>
            </w:r>
            <w:r w:rsidRPr="008F63DC">
              <w:rPr>
                <w:rFonts w:ascii="宋体" w:hAnsi="宋体" w:cs="Sim Sun"/>
                <w:sz w:val="18"/>
                <w:szCs w:val="18"/>
              </w:rPr>
              <w:t xml:space="preserve"> </w:t>
            </w:r>
          </w:p>
          <w:p w:rsidR="00D63105" w:rsidRDefault="00D63105" w:rsidP="004443BA">
            <w:pPr>
              <w:autoSpaceDE w:val="0"/>
              <w:autoSpaceDN w:val="0"/>
              <w:adjustRightInd w:val="0"/>
              <w:spacing w:line="240" w:lineRule="auto"/>
              <w:ind w:firstLineChars="100" w:firstLine="180"/>
              <w:rPr>
                <w:rFonts w:ascii="宋体" w:cs="Sim Sun"/>
                <w:sz w:val="18"/>
                <w:szCs w:val="18"/>
              </w:rPr>
            </w:pPr>
            <w:r w:rsidRPr="008F63DC">
              <w:rPr>
                <w:rFonts w:ascii="宋体" w:hAnsi="宋体" w:cs="Sim Sun" w:hint="eastAsia"/>
                <w:sz w:val="18"/>
                <w:szCs w:val="18"/>
              </w:rPr>
              <w:t>配有接头吗？</w:t>
            </w:r>
            <w:r w:rsidRPr="008F63DC">
              <w:rPr>
                <w:rFonts w:ascii="宋体" w:hAnsi="宋体" w:cs="Sim Sun"/>
                <w:sz w:val="18"/>
                <w:szCs w:val="18"/>
              </w:rPr>
              <w:t xml:space="preserve"> </w:t>
            </w:r>
          </w:p>
          <w:p w:rsidR="00D63105" w:rsidRDefault="00D63105" w:rsidP="004443BA">
            <w:pPr>
              <w:autoSpaceDE w:val="0"/>
              <w:autoSpaceDN w:val="0"/>
              <w:adjustRightInd w:val="0"/>
              <w:spacing w:line="240" w:lineRule="auto"/>
              <w:ind w:firstLineChars="100" w:firstLine="180"/>
              <w:rPr>
                <w:rFonts w:ascii="宋体" w:cs="Sim Sun"/>
                <w:sz w:val="18"/>
                <w:szCs w:val="18"/>
              </w:rPr>
            </w:pPr>
            <w:r w:rsidRPr="008F63DC">
              <w:rPr>
                <w:rFonts w:ascii="宋体" w:hAnsi="宋体" w:cs="Sim Sun" w:hint="eastAsia"/>
                <w:sz w:val="18"/>
                <w:szCs w:val="18"/>
              </w:rPr>
              <w:t>外观良好吗？</w:t>
            </w:r>
            <w:r w:rsidRPr="008F63DC">
              <w:rPr>
                <w:rFonts w:ascii="宋体" w:hAnsi="宋体" w:cs="Sim Sun"/>
                <w:sz w:val="18"/>
                <w:szCs w:val="18"/>
              </w:rPr>
              <w:t xml:space="preserve"> </w:t>
            </w:r>
          </w:p>
          <w:p w:rsidR="00D63105" w:rsidRDefault="00D63105" w:rsidP="004443BA">
            <w:pPr>
              <w:autoSpaceDE w:val="0"/>
              <w:autoSpaceDN w:val="0"/>
              <w:adjustRightInd w:val="0"/>
              <w:spacing w:line="240" w:lineRule="auto"/>
              <w:ind w:firstLineChars="100" w:firstLine="180"/>
              <w:rPr>
                <w:rFonts w:ascii="宋体" w:cs="Sim Sun"/>
                <w:sz w:val="18"/>
                <w:szCs w:val="18"/>
              </w:rPr>
            </w:pPr>
            <w:r w:rsidRPr="008F63DC">
              <w:rPr>
                <w:rFonts w:ascii="宋体" w:hAnsi="宋体" w:cs="Sim Sun" w:hint="eastAsia"/>
                <w:sz w:val="18"/>
                <w:szCs w:val="18"/>
              </w:rPr>
              <w:t>是否有检验日期的戳记？</w:t>
            </w:r>
            <w:r w:rsidRPr="008F63DC">
              <w:rPr>
                <w:rFonts w:ascii="宋体" w:hAnsi="宋体" w:cs="Sim Sun"/>
                <w:sz w:val="18"/>
                <w:szCs w:val="18"/>
              </w:rPr>
              <w:t xml:space="preserve"> </w:t>
            </w:r>
          </w:p>
        </w:tc>
        <w:tc>
          <w:tcPr>
            <w:tcW w:w="630"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c>
          <w:tcPr>
            <w:tcW w:w="638"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c>
          <w:tcPr>
            <w:tcW w:w="842"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c>
          <w:tcPr>
            <w:tcW w:w="1647"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r>
      <w:tr w:rsidR="00D63105" w:rsidRPr="00FB2080">
        <w:trPr>
          <w:gridAfter w:val="1"/>
          <w:wAfter w:w="31" w:type="dxa"/>
          <w:trHeight w:val="186"/>
        </w:trPr>
        <w:tc>
          <w:tcPr>
            <w:tcW w:w="5560" w:type="dxa"/>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r w:rsidRPr="008F63DC">
              <w:rPr>
                <w:rFonts w:ascii="宋体" w:cs="ALFCGJ+CourierNewPSMT"/>
                <w:sz w:val="18"/>
                <w:szCs w:val="18"/>
              </w:rPr>
              <w:t>-</w:t>
            </w:r>
            <w:r w:rsidRPr="008F63DC">
              <w:rPr>
                <w:rFonts w:ascii="宋体" w:hAnsi="宋体" w:cs="Sim Sun" w:hint="eastAsia"/>
                <w:sz w:val="18"/>
                <w:szCs w:val="18"/>
              </w:rPr>
              <w:t>爬梯、走道、栏杆状态良好吗？</w:t>
            </w:r>
            <w:r w:rsidRPr="008F63DC">
              <w:rPr>
                <w:rFonts w:ascii="宋体" w:hAnsi="宋体" w:cs="Sim Sun"/>
                <w:sz w:val="18"/>
                <w:szCs w:val="18"/>
              </w:rPr>
              <w:t xml:space="preserve"> </w:t>
            </w:r>
          </w:p>
        </w:tc>
        <w:tc>
          <w:tcPr>
            <w:tcW w:w="630" w:type="dxa"/>
            <w:gridSpan w:val="2"/>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c>
          <w:tcPr>
            <w:tcW w:w="638" w:type="dxa"/>
            <w:gridSpan w:val="2"/>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c>
          <w:tcPr>
            <w:tcW w:w="842" w:type="dxa"/>
            <w:gridSpan w:val="2"/>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c>
          <w:tcPr>
            <w:tcW w:w="1647" w:type="dxa"/>
            <w:gridSpan w:val="2"/>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r>
      <w:tr w:rsidR="00D63105" w:rsidRPr="00FB2080">
        <w:trPr>
          <w:gridAfter w:val="1"/>
          <w:wAfter w:w="31" w:type="dxa"/>
          <w:trHeight w:val="270"/>
        </w:trPr>
        <w:tc>
          <w:tcPr>
            <w:tcW w:w="5560" w:type="dxa"/>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cs="ALFCGJ+CourierNewPSMT"/>
                <w:sz w:val="18"/>
                <w:szCs w:val="18"/>
              </w:rPr>
              <w:t>-</w:t>
            </w:r>
            <w:r w:rsidRPr="008F63DC">
              <w:rPr>
                <w:rFonts w:ascii="宋体" w:hAnsi="宋体" w:cs="Sim Sun" w:hint="eastAsia"/>
                <w:sz w:val="18"/>
                <w:szCs w:val="18"/>
              </w:rPr>
              <w:t>灭火器</w:t>
            </w:r>
            <w:r w:rsidRPr="008F63DC">
              <w:rPr>
                <w:rFonts w:ascii="宋体" w:hAnsi="宋体" w:cs="Sim Sun"/>
                <w:sz w:val="18"/>
                <w:szCs w:val="18"/>
              </w:rPr>
              <w:t xml:space="preserve"> </w:t>
            </w:r>
          </w:p>
          <w:p w:rsidR="00D63105" w:rsidRDefault="00D63105" w:rsidP="004443BA">
            <w:pPr>
              <w:autoSpaceDE w:val="0"/>
              <w:autoSpaceDN w:val="0"/>
              <w:adjustRightInd w:val="0"/>
              <w:spacing w:line="240" w:lineRule="auto"/>
              <w:ind w:firstLineChars="100" w:firstLine="180"/>
              <w:jc w:val="left"/>
              <w:rPr>
                <w:rFonts w:ascii="宋体" w:cs="Sim Sun"/>
                <w:sz w:val="18"/>
                <w:szCs w:val="18"/>
              </w:rPr>
            </w:pPr>
            <w:r w:rsidRPr="008F63DC">
              <w:rPr>
                <w:rFonts w:ascii="宋体" w:hAnsi="宋体" w:cs="Sim Sun" w:hint="eastAsia"/>
                <w:sz w:val="18"/>
                <w:szCs w:val="18"/>
              </w:rPr>
              <w:t>拖车及驾驶室的灭火器鉴定过吗？</w:t>
            </w:r>
            <w:r w:rsidRPr="008F63DC">
              <w:rPr>
                <w:rFonts w:ascii="宋体" w:hAnsi="宋体" w:cs="Sim Sun"/>
                <w:sz w:val="18"/>
                <w:szCs w:val="18"/>
              </w:rPr>
              <w:t xml:space="preserve"> </w:t>
            </w:r>
          </w:p>
          <w:p w:rsidR="00D63105" w:rsidRPr="008F63DC" w:rsidRDefault="00D63105" w:rsidP="00D94D49">
            <w:pPr>
              <w:autoSpaceDE w:val="0"/>
              <w:autoSpaceDN w:val="0"/>
              <w:adjustRightInd w:val="0"/>
              <w:spacing w:line="240" w:lineRule="auto"/>
              <w:jc w:val="left"/>
              <w:rPr>
                <w:rFonts w:ascii="宋体" w:cs="Sim Sun"/>
                <w:sz w:val="18"/>
                <w:szCs w:val="18"/>
              </w:rPr>
            </w:pPr>
            <w:r w:rsidRPr="008F63DC">
              <w:rPr>
                <w:rFonts w:ascii="宋体" w:cs="ALFCGJ+CourierNewPSMT"/>
                <w:sz w:val="18"/>
                <w:szCs w:val="18"/>
              </w:rPr>
              <w:t>-</w:t>
            </w:r>
            <w:r w:rsidRPr="008F63DC">
              <w:rPr>
                <w:rFonts w:ascii="宋体" w:hAnsi="宋体" w:cs="ALFCGJ+CourierNewPSMT" w:hint="eastAsia"/>
                <w:sz w:val="18"/>
                <w:szCs w:val="18"/>
              </w:rPr>
              <w:t>工具</w:t>
            </w:r>
          </w:p>
        </w:tc>
        <w:tc>
          <w:tcPr>
            <w:tcW w:w="630"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jc w:val="left"/>
              <w:rPr>
                <w:rFonts w:ascii="宋体" w:cs="Sim Sun"/>
                <w:sz w:val="18"/>
                <w:szCs w:val="18"/>
              </w:rPr>
            </w:pPr>
          </w:p>
        </w:tc>
        <w:tc>
          <w:tcPr>
            <w:tcW w:w="638"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jc w:val="left"/>
              <w:rPr>
                <w:rFonts w:ascii="宋体" w:cs="Sim Sun"/>
                <w:sz w:val="18"/>
                <w:szCs w:val="18"/>
              </w:rPr>
            </w:pPr>
          </w:p>
        </w:tc>
        <w:tc>
          <w:tcPr>
            <w:tcW w:w="842"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jc w:val="left"/>
              <w:rPr>
                <w:rFonts w:ascii="宋体" w:cs="Sim Sun"/>
                <w:sz w:val="18"/>
                <w:szCs w:val="18"/>
              </w:rPr>
            </w:pPr>
          </w:p>
        </w:tc>
        <w:tc>
          <w:tcPr>
            <w:tcW w:w="1647"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jc w:val="left"/>
              <w:rPr>
                <w:rFonts w:ascii="宋体" w:cs="Sim Sun"/>
                <w:sz w:val="18"/>
                <w:szCs w:val="18"/>
              </w:rPr>
            </w:pPr>
          </w:p>
        </w:tc>
      </w:tr>
      <w:tr w:rsidR="00D63105" w:rsidRPr="00FB2080">
        <w:trPr>
          <w:gridAfter w:val="1"/>
          <w:wAfter w:w="31" w:type="dxa"/>
          <w:trHeight w:val="270"/>
        </w:trPr>
        <w:tc>
          <w:tcPr>
            <w:tcW w:w="5560" w:type="dxa"/>
            <w:tcBorders>
              <w:top w:val="nil"/>
              <w:left w:val="single" w:sz="4" w:space="0" w:color="auto"/>
              <w:bottom w:val="single" w:sz="4" w:space="0" w:color="auto"/>
              <w:right w:val="single" w:sz="4" w:space="0" w:color="auto"/>
            </w:tcBorders>
          </w:tcPr>
          <w:p w:rsidR="00D63105" w:rsidRDefault="00D63105" w:rsidP="004443BA">
            <w:pPr>
              <w:autoSpaceDE w:val="0"/>
              <w:autoSpaceDN w:val="0"/>
              <w:adjustRightInd w:val="0"/>
              <w:spacing w:line="240" w:lineRule="auto"/>
              <w:ind w:firstLineChars="100" w:firstLine="180"/>
              <w:rPr>
                <w:rFonts w:ascii="宋体" w:cs="Sim Sun"/>
                <w:sz w:val="18"/>
                <w:szCs w:val="18"/>
              </w:rPr>
            </w:pPr>
            <w:r w:rsidRPr="008F63DC">
              <w:rPr>
                <w:rFonts w:ascii="宋体" w:hAnsi="宋体" w:cs="Sim Sun" w:hint="eastAsia"/>
                <w:sz w:val="18"/>
                <w:szCs w:val="18"/>
              </w:rPr>
              <w:t>带压密封工具鉴定过吗？</w:t>
            </w:r>
            <w:r w:rsidRPr="008F63DC">
              <w:rPr>
                <w:rFonts w:ascii="宋体" w:hAnsi="宋体" w:cs="Sim Sun"/>
                <w:sz w:val="18"/>
                <w:szCs w:val="18"/>
              </w:rPr>
              <w:t xml:space="preserve"> </w:t>
            </w:r>
          </w:p>
        </w:tc>
        <w:tc>
          <w:tcPr>
            <w:tcW w:w="630" w:type="dxa"/>
            <w:gridSpan w:val="2"/>
            <w:tcBorders>
              <w:top w:val="nil"/>
              <w:left w:val="single" w:sz="4" w:space="0" w:color="auto"/>
              <w:bottom w:val="single" w:sz="4" w:space="0" w:color="auto"/>
              <w:right w:val="single" w:sz="4" w:space="0" w:color="auto"/>
            </w:tcBorders>
          </w:tcPr>
          <w:p w:rsidR="00D63105" w:rsidRPr="008F63DC" w:rsidRDefault="00D63105" w:rsidP="00D94D49">
            <w:pPr>
              <w:autoSpaceDE w:val="0"/>
              <w:autoSpaceDN w:val="0"/>
              <w:adjustRightInd w:val="0"/>
              <w:spacing w:line="240" w:lineRule="auto"/>
              <w:rPr>
                <w:rFonts w:ascii="宋体" w:cs="Sim Sun"/>
                <w:sz w:val="18"/>
                <w:szCs w:val="18"/>
              </w:rPr>
            </w:pPr>
          </w:p>
        </w:tc>
        <w:tc>
          <w:tcPr>
            <w:tcW w:w="638" w:type="dxa"/>
            <w:gridSpan w:val="2"/>
            <w:tcBorders>
              <w:top w:val="nil"/>
              <w:left w:val="single" w:sz="4" w:space="0" w:color="auto"/>
              <w:bottom w:val="single" w:sz="4" w:space="0" w:color="auto"/>
              <w:right w:val="single" w:sz="4" w:space="0" w:color="auto"/>
            </w:tcBorders>
          </w:tcPr>
          <w:p w:rsidR="00D63105" w:rsidRPr="008F63DC" w:rsidRDefault="00D63105" w:rsidP="00D94D49">
            <w:pPr>
              <w:autoSpaceDE w:val="0"/>
              <w:autoSpaceDN w:val="0"/>
              <w:adjustRightInd w:val="0"/>
              <w:spacing w:line="240" w:lineRule="auto"/>
              <w:rPr>
                <w:rFonts w:ascii="宋体" w:cs="Sim Sun"/>
                <w:sz w:val="18"/>
                <w:szCs w:val="18"/>
              </w:rPr>
            </w:pPr>
          </w:p>
        </w:tc>
        <w:tc>
          <w:tcPr>
            <w:tcW w:w="842" w:type="dxa"/>
            <w:gridSpan w:val="2"/>
            <w:tcBorders>
              <w:top w:val="nil"/>
              <w:left w:val="single" w:sz="4" w:space="0" w:color="auto"/>
              <w:bottom w:val="single" w:sz="4" w:space="0" w:color="auto"/>
              <w:right w:val="single" w:sz="4" w:space="0" w:color="auto"/>
            </w:tcBorders>
          </w:tcPr>
          <w:p w:rsidR="00D63105" w:rsidRPr="008F63DC" w:rsidRDefault="00D63105" w:rsidP="00D94D49">
            <w:pPr>
              <w:autoSpaceDE w:val="0"/>
              <w:autoSpaceDN w:val="0"/>
              <w:adjustRightInd w:val="0"/>
              <w:spacing w:line="240" w:lineRule="auto"/>
              <w:rPr>
                <w:rFonts w:ascii="宋体" w:cs="Sim Sun"/>
                <w:sz w:val="18"/>
                <w:szCs w:val="18"/>
              </w:rPr>
            </w:pPr>
          </w:p>
        </w:tc>
        <w:tc>
          <w:tcPr>
            <w:tcW w:w="1647" w:type="dxa"/>
            <w:gridSpan w:val="2"/>
            <w:tcBorders>
              <w:top w:val="nil"/>
              <w:left w:val="single" w:sz="4" w:space="0" w:color="auto"/>
              <w:bottom w:val="single" w:sz="4" w:space="0" w:color="auto"/>
              <w:right w:val="single" w:sz="4" w:space="0" w:color="auto"/>
            </w:tcBorders>
          </w:tcPr>
          <w:p w:rsidR="00D63105" w:rsidRPr="008F63DC" w:rsidRDefault="00D63105" w:rsidP="00D94D49">
            <w:pPr>
              <w:autoSpaceDE w:val="0"/>
              <w:autoSpaceDN w:val="0"/>
              <w:adjustRightInd w:val="0"/>
              <w:spacing w:line="240" w:lineRule="auto"/>
              <w:rPr>
                <w:rFonts w:ascii="宋体" w:cs="Sim Sun"/>
                <w:sz w:val="18"/>
                <w:szCs w:val="18"/>
              </w:rPr>
            </w:pPr>
          </w:p>
        </w:tc>
      </w:tr>
      <w:tr w:rsidR="00D63105" w:rsidRPr="00FB2080">
        <w:trPr>
          <w:gridAfter w:val="1"/>
          <w:wAfter w:w="31" w:type="dxa"/>
          <w:trHeight w:val="270"/>
        </w:trPr>
        <w:tc>
          <w:tcPr>
            <w:tcW w:w="5560" w:type="dxa"/>
            <w:tcBorders>
              <w:top w:val="single" w:sz="4" w:space="0" w:color="auto"/>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r w:rsidRPr="008F63DC">
              <w:rPr>
                <w:rFonts w:ascii="宋体" w:hAnsi="宋体" w:cs="ALFCGJ+CourierNewPSMT"/>
                <w:sz w:val="18"/>
                <w:szCs w:val="18"/>
              </w:rPr>
              <w:t xml:space="preserve">B </w:t>
            </w:r>
            <w:r w:rsidRPr="008F63DC">
              <w:rPr>
                <w:rFonts w:ascii="宋体" w:hAnsi="宋体" w:cs="Sim Sun" w:hint="eastAsia"/>
                <w:sz w:val="18"/>
                <w:szCs w:val="18"/>
              </w:rPr>
              <w:t>标志</w:t>
            </w:r>
            <w:r w:rsidRPr="008F63DC">
              <w:rPr>
                <w:rFonts w:ascii="宋体" w:hAnsi="宋体" w:cs="ALFCGJ+CourierNewPSMT"/>
                <w:sz w:val="18"/>
                <w:szCs w:val="18"/>
              </w:rPr>
              <w:t>/</w:t>
            </w:r>
            <w:r w:rsidRPr="008F63DC">
              <w:rPr>
                <w:rFonts w:ascii="宋体" w:hAnsi="宋体" w:cs="Sim Sun" w:hint="eastAsia"/>
                <w:sz w:val="18"/>
                <w:szCs w:val="18"/>
              </w:rPr>
              <w:t>文件</w:t>
            </w:r>
            <w:r w:rsidRPr="008F63DC">
              <w:rPr>
                <w:rFonts w:ascii="宋体" w:hAnsi="宋体" w:cs="Sim Sun"/>
                <w:sz w:val="18"/>
                <w:szCs w:val="18"/>
              </w:rPr>
              <w:t xml:space="preserve"> </w:t>
            </w:r>
          </w:p>
        </w:tc>
        <w:tc>
          <w:tcPr>
            <w:tcW w:w="630" w:type="dxa"/>
            <w:gridSpan w:val="2"/>
            <w:tcBorders>
              <w:top w:val="single" w:sz="4" w:space="0" w:color="auto"/>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c>
          <w:tcPr>
            <w:tcW w:w="638" w:type="dxa"/>
            <w:gridSpan w:val="2"/>
            <w:tcBorders>
              <w:top w:val="single" w:sz="4" w:space="0" w:color="auto"/>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c>
          <w:tcPr>
            <w:tcW w:w="842" w:type="dxa"/>
            <w:gridSpan w:val="2"/>
            <w:tcBorders>
              <w:top w:val="single" w:sz="4" w:space="0" w:color="auto"/>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c>
          <w:tcPr>
            <w:tcW w:w="1647" w:type="dxa"/>
            <w:gridSpan w:val="2"/>
            <w:tcBorders>
              <w:top w:val="single" w:sz="4" w:space="0" w:color="auto"/>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p>
        </w:tc>
      </w:tr>
      <w:tr w:rsidR="00D63105" w:rsidRPr="00FB2080">
        <w:trPr>
          <w:gridAfter w:val="1"/>
          <w:wAfter w:w="31" w:type="dxa"/>
          <w:trHeight w:val="270"/>
        </w:trPr>
        <w:tc>
          <w:tcPr>
            <w:tcW w:w="5560" w:type="dxa"/>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r w:rsidRPr="008F63DC">
              <w:rPr>
                <w:rFonts w:ascii="宋体" w:cs="ALFCGJ+CourierNewPSMT"/>
                <w:sz w:val="18"/>
                <w:szCs w:val="18"/>
              </w:rPr>
              <w:t>-</w:t>
            </w:r>
            <w:r w:rsidRPr="008F63DC">
              <w:rPr>
                <w:rFonts w:ascii="宋体" w:hAnsi="宋体" w:cs="Sim Sun" w:hint="eastAsia"/>
                <w:sz w:val="18"/>
                <w:szCs w:val="18"/>
              </w:rPr>
              <w:t>危险警告标牌安装位置正确吗？</w:t>
            </w:r>
            <w:r w:rsidRPr="008F63DC">
              <w:rPr>
                <w:rFonts w:ascii="宋体" w:hAnsi="宋体" w:cs="Sim Sun"/>
                <w:sz w:val="18"/>
                <w:szCs w:val="18"/>
              </w:rPr>
              <w:t xml:space="preserve"> </w:t>
            </w:r>
          </w:p>
          <w:p w:rsidR="00D63105" w:rsidRDefault="00D63105" w:rsidP="004443BA">
            <w:pPr>
              <w:autoSpaceDE w:val="0"/>
              <w:autoSpaceDN w:val="0"/>
              <w:adjustRightInd w:val="0"/>
              <w:spacing w:line="240" w:lineRule="auto"/>
              <w:ind w:firstLineChars="50" w:firstLine="90"/>
              <w:rPr>
                <w:rFonts w:ascii="宋体" w:cs="Sim Sun"/>
                <w:sz w:val="18"/>
                <w:szCs w:val="18"/>
              </w:rPr>
            </w:pPr>
            <w:r w:rsidRPr="008F63DC">
              <w:rPr>
                <w:rFonts w:ascii="宋体" w:hAnsi="宋体" w:cs="Sim Sun" w:hint="eastAsia"/>
                <w:sz w:val="18"/>
                <w:szCs w:val="18"/>
              </w:rPr>
              <w:t>对于所装载的货物，其内容正确吗？</w:t>
            </w:r>
            <w:r w:rsidRPr="008F63DC">
              <w:rPr>
                <w:rFonts w:ascii="宋体" w:hAnsi="宋体" w:cs="Sim Sun"/>
                <w:sz w:val="18"/>
                <w:szCs w:val="18"/>
              </w:rPr>
              <w:t xml:space="preserve"> </w:t>
            </w:r>
          </w:p>
          <w:p w:rsidR="00D63105" w:rsidRDefault="00D63105" w:rsidP="004443BA">
            <w:pPr>
              <w:autoSpaceDE w:val="0"/>
              <w:autoSpaceDN w:val="0"/>
              <w:adjustRightInd w:val="0"/>
              <w:spacing w:line="240" w:lineRule="auto"/>
              <w:ind w:firstLineChars="50" w:firstLine="90"/>
              <w:rPr>
                <w:rFonts w:ascii="宋体" w:cs="Sim Sun"/>
                <w:sz w:val="18"/>
                <w:szCs w:val="18"/>
              </w:rPr>
            </w:pPr>
            <w:r w:rsidRPr="008F63DC">
              <w:rPr>
                <w:rFonts w:ascii="宋体" w:hAnsi="宋体" w:cs="Sim Sun" w:hint="eastAsia"/>
                <w:sz w:val="18"/>
                <w:szCs w:val="18"/>
              </w:rPr>
              <w:t>干净并且易读吗？</w:t>
            </w:r>
            <w:r w:rsidRPr="008F63DC">
              <w:rPr>
                <w:rFonts w:ascii="宋体" w:hAnsi="宋体" w:cs="Sim Sun"/>
                <w:sz w:val="18"/>
                <w:szCs w:val="18"/>
              </w:rPr>
              <w:t xml:space="preserve"> </w:t>
            </w:r>
          </w:p>
        </w:tc>
        <w:tc>
          <w:tcPr>
            <w:tcW w:w="630"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c>
          <w:tcPr>
            <w:tcW w:w="638"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c>
          <w:tcPr>
            <w:tcW w:w="842"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c>
          <w:tcPr>
            <w:tcW w:w="1647"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r>
      <w:tr w:rsidR="00D63105" w:rsidRPr="00FB2080">
        <w:trPr>
          <w:gridAfter w:val="1"/>
          <w:wAfter w:w="31" w:type="dxa"/>
          <w:trHeight w:val="270"/>
        </w:trPr>
        <w:tc>
          <w:tcPr>
            <w:tcW w:w="5560" w:type="dxa"/>
            <w:tcBorders>
              <w:top w:val="nil"/>
              <w:left w:val="single" w:sz="4" w:space="0" w:color="auto"/>
              <w:bottom w:val="nil"/>
              <w:right w:val="single" w:sz="4" w:space="0" w:color="auto"/>
            </w:tcBorders>
          </w:tcPr>
          <w:p w:rsidR="00D63105" w:rsidRPr="008F63DC" w:rsidRDefault="00D63105" w:rsidP="00D94D49">
            <w:pPr>
              <w:autoSpaceDE w:val="0"/>
              <w:autoSpaceDN w:val="0"/>
              <w:adjustRightInd w:val="0"/>
              <w:spacing w:line="240" w:lineRule="auto"/>
              <w:rPr>
                <w:rFonts w:ascii="宋体" w:hAnsi="宋体" w:cs="Sim Sun"/>
                <w:sz w:val="18"/>
                <w:szCs w:val="18"/>
              </w:rPr>
            </w:pPr>
            <w:r w:rsidRPr="008F63DC">
              <w:rPr>
                <w:rFonts w:ascii="宋体" w:cs="ALFCGJ+CourierNewPSMT"/>
                <w:sz w:val="18"/>
                <w:szCs w:val="18"/>
              </w:rPr>
              <w:t>-</w:t>
            </w:r>
            <w:r w:rsidRPr="008F63DC">
              <w:rPr>
                <w:rFonts w:ascii="宋体" w:hAnsi="宋体" w:cs="Sim Sun" w:hint="eastAsia"/>
                <w:sz w:val="18"/>
                <w:szCs w:val="18"/>
              </w:rPr>
              <w:t>有运输应急卡？</w:t>
            </w:r>
            <w:r w:rsidRPr="008F63DC">
              <w:rPr>
                <w:rFonts w:ascii="宋体" w:hAnsi="宋体" w:cs="Sim Sun"/>
                <w:sz w:val="18"/>
                <w:szCs w:val="18"/>
              </w:rPr>
              <w:t xml:space="preserve"> </w:t>
            </w:r>
          </w:p>
          <w:p w:rsidR="00D63105" w:rsidRDefault="00D63105" w:rsidP="004443BA">
            <w:pPr>
              <w:autoSpaceDE w:val="0"/>
              <w:autoSpaceDN w:val="0"/>
              <w:adjustRightInd w:val="0"/>
              <w:spacing w:line="240" w:lineRule="auto"/>
              <w:ind w:firstLineChars="50" w:firstLine="90"/>
              <w:rPr>
                <w:rFonts w:ascii="宋体" w:cs="Sim Sun"/>
                <w:sz w:val="18"/>
                <w:szCs w:val="18"/>
              </w:rPr>
            </w:pPr>
            <w:r w:rsidRPr="008F63DC">
              <w:rPr>
                <w:rFonts w:ascii="宋体" w:hAnsi="宋体" w:cs="Sim Sun" w:hint="eastAsia"/>
                <w:sz w:val="18"/>
                <w:szCs w:val="18"/>
              </w:rPr>
              <w:t>对于所装载的货物，其内容正确吗？</w:t>
            </w:r>
            <w:r w:rsidRPr="008F63DC">
              <w:rPr>
                <w:rFonts w:ascii="宋体" w:hAnsi="宋体" w:cs="Sim Sun"/>
                <w:sz w:val="18"/>
                <w:szCs w:val="18"/>
              </w:rPr>
              <w:t xml:space="preserve"> </w:t>
            </w:r>
          </w:p>
          <w:p w:rsidR="00D63105" w:rsidRDefault="00D63105" w:rsidP="004443BA">
            <w:pPr>
              <w:autoSpaceDE w:val="0"/>
              <w:autoSpaceDN w:val="0"/>
              <w:adjustRightInd w:val="0"/>
              <w:spacing w:line="240" w:lineRule="auto"/>
              <w:ind w:firstLineChars="50" w:firstLine="90"/>
              <w:rPr>
                <w:rFonts w:ascii="宋体" w:cs="Sim Sun"/>
                <w:sz w:val="18"/>
                <w:szCs w:val="18"/>
              </w:rPr>
            </w:pPr>
            <w:r w:rsidRPr="008F63DC">
              <w:rPr>
                <w:rFonts w:ascii="宋体" w:hAnsi="宋体" w:cs="Sim Sun" w:hint="eastAsia"/>
                <w:sz w:val="18"/>
                <w:szCs w:val="18"/>
              </w:rPr>
              <w:t>不相关的锁起来了吗？</w:t>
            </w:r>
            <w:r w:rsidRPr="008F63DC">
              <w:rPr>
                <w:rFonts w:ascii="宋体" w:hAnsi="宋体" w:cs="Sim Sun"/>
                <w:sz w:val="18"/>
                <w:szCs w:val="18"/>
              </w:rPr>
              <w:t xml:space="preserve"> </w:t>
            </w:r>
          </w:p>
        </w:tc>
        <w:tc>
          <w:tcPr>
            <w:tcW w:w="630"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c>
          <w:tcPr>
            <w:tcW w:w="638" w:type="dxa"/>
            <w:gridSpan w:val="2"/>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c>
          <w:tcPr>
            <w:tcW w:w="852" w:type="dxa"/>
            <w:gridSpan w:val="3"/>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c>
          <w:tcPr>
            <w:tcW w:w="1637" w:type="dxa"/>
            <w:tcBorders>
              <w:top w:val="nil"/>
              <w:left w:val="single" w:sz="4" w:space="0" w:color="auto"/>
              <w:bottom w:val="nil"/>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r>
      <w:tr w:rsidR="00D63105" w:rsidRPr="00FB2080">
        <w:trPr>
          <w:gridAfter w:val="1"/>
          <w:wAfter w:w="31" w:type="dxa"/>
          <w:trHeight w:val="270"/>
        </w:trPr>
        <w:tc>
          <w:tcPr>
            <w:tcW w:w="5560" w:type="dxa"/>
            <w:tcBorders>
              <w:top w:val="nil"/>
              <w:left w:val="single" w:sz="4" w:space="0" w:color="auto"/>
              <w:bottom w:val="single" w:sz="4" w:space="0" w:color="auto"/>
              <w:right w:val="single" w:sz="4" w:space="0" w:color="auto"/>
            </w:tcBorders>
          </w:tcPr>
          <w:p w:rsidR="00D63105" w:rsidRPr="008F63DC" w:rsidRDefault="00D63105" w:rsidP="00D94D49">
            <w:pPr>
              <w:autoSpaceDE w:val="0"/>
              <w:autoSpaceDN w:val="0"/>
              <w:adjustRightInd w:val="0"/>
              <w:spacing w:line="240" w:lineRule="auto"/>
              <w:jc w:val="left"/>
              <w:rPr>
                <w:rFonts w:ascii="宋体" w:hAnsi="宋体" w:cs="Sim Sun"/>
                <w:sz w:val="18"/>
                <w:szCs w:val="18"/>
              </w:rPr>
            </w:pPr>
            <w:r w:rsidRPr="008F63DC">
              <w:rPr>
                <w:rFonts w:ascii="宋体" w:cs="ALFCGJ+CourierNewPSMT"/>
                <w:sz w:val="18"/>
                <w:szCs w:val="18"/>
              </w:rPr>
              <w:t>-</w:t>
            </w:r>
            <w:r w:rsidRPr="008F63DC">
              <w:rPr>
                <w:rFonts w:ascii="宋体" w:hAnsi="宋体" w:cs="Sim Sun" w:hint="eastAsia"/>
                <w:sz w:val="18"/>
                <w:szCs w:val="18"/>
              </w:rPr>
              <w:t>运单</w:t>
            </w:r>
            <w:r w:rsidRPr="008F63DC">
              <w:rPr>
                <w:rFonts w:ascii="宋体" w:hAnsi="宋体" w:cs="Sim Sun"/>
                <w:sz w:val="18"/>
                <w:szCs w:val="18"/>
              </w:rPr>
              <w:t xml:space="preserve"> </w:t>
            </w:r>
          </w:p>
          <w:p w:rsidR="00D63105" w:rsidRDefault="00D63105" w:rsidP="004443BA">
            <w:pPr>
              <w:autoSpaceDE w:val="0"/>
              <w:autoSpaceDN w:val="0"/>
              <w:adjustRightInd w:val="0"/>
              <w:spacing w:line="240" w:lineRule="auto"/>
              <w:ind w:firstLineChars="50" w:firstLine="90"/>
              <w:rPr>
                <w:rFonts w:ascii="宋体" w:cs="Sim Sun"/>
                <w:sz w:val="18"/>
                <w:szCs w:val="18"/>
              </w:rPr>
            </w:pPr>
            <w:r w:rsidRPr="008F63DC">
              <w:rPr>
                <w:rFonts w:ascii="宋体" w:hAnsi="宋体" w:cs="Sim Sun" w:hint="eastAsia"/>
                <w:sz w:val="18"/>
                <w:szCs w:val="18"/>
              </w:rPr>
              <w:t>与标志牌</w:t>
            </w:r>
            <w:r w:rsidRPr="008F63DC">
              <w:rPr>
                <w:rFonts w:ascii="宋体" w:hAnsi="宋体" w:cs="ALFCGJ+CourierNewPSMT"/>
                <w:sz w:val="18"/>
                <w:szCs w:val="18"/>
              </w:rPr>
              <w:t>/</w:t>
            </w:r>
            <w:r w:rsidRPr="008F63DC">
              <w:rPr>
                <w:rFonts w:ascii="宋体" w:hAnsi="宋体" w:cs="Sim Sun" w:hint="eastAsia"/>
                <w:sz w:val="18"/>
                <w:szCs w:val="18"/>
              </w:rPr>
              <w:t>应急卡一致吗？</w:t>
            </w:r>
            <w:r w:rsidRPr="008F63DC">
              <w:rPr>
                <w:rFonts w:ascii="宋体" w:hAnsi="宋体" w:cs="Sim Sun"/>
                <w:sz w:val="18"/>
                <w:szCs w:val="18"/>
              </w:rPr>
              <w:t xml:space="preserve"> </w:t>
            </w:r>
          </w:p>
        </w:tc>
        <w:tc>
          <w:tcPr>
            <w:tcW w:w="630" w:type="dxa"/>
            <w:gridSpan w:val="2"/>
            <w:tcBorders>
              <w:top w:val="nil"/>
              <w:left w:val="single" w:sz="4" w:space="0" w:color="auto"/>
              <w:bottom w:val="single" w:sz="4" w:space="0" w:color="auto"/>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c>
          <w:tcPr>
            <w:tcW w:w="638" w:type="dxa"/>
            <w:gridSpan w:val="2"/>
            <w:tcBorders>
              <w:top w:val="nil"/>
              <w:left w:val="single" w:sz="4" w:space="0" w:color="auto"/>
              <w:bottom w:val="single" w:sz="4" w:space="0" w:color="auto"/>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c>
          <w:tcPr>
            <w:tcW w:w="852" w:type="dxa"/>
            <w:gridSpan w:val="3"/>
            <w:tcBorders>
              <w:top w:val="nil"/>
              <w:left w:val="single" w:sz="4" w:space="0" w:color="auto"/>
              <w:bottom w:val="single" w:sz="4" w:space="0" w:color="auto"/>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c>
          <w:tcPr>
            <w:tcW w:w="1637" w:type="dxa"/>
            <w:tcBorders>
              <w:top w:val="nil"/>
              <w:left w:val="single" w:sz="4" w:space="0" w:color="auto"/>
              <w:bottom w:val="single" w:sz="4" w:space="0" w:color="auto"/>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autoSpaceDE w:val="0"/>
              <w:autoSpaceDN w:val="0"/>
              <w:adjustRightInd w:val="0"/>
              <w:spacing w:line="240" w:lineRule="auto"/>
              <w:rPr>
                <w:rFonts w:ascii="宋体" w:cs="Sim Sun"/>
                <w:sz w:val="18"/>
                <w:szCs w:val="18"/>
              </w:rPr>
            </w:pPr>
          </w:p>
        </w:tc>
      </w:tr>
      <w:tr w:rsidR="00D63105" w:rsidRPr="00FB2080">
        <w:trPr>
          <w:gridAfter w:val="1"/>
          <w:wAfter w:w="31" w:type="dxa"/>
          <w:trHeight w:val="270"/>
        </w:trPr>
        <w:tc>
          <w:tcPr>
            <w:tcW w:w="5560" w:type="dxa"/>
            <w:tcBorders>
              <w:top w:val="single" w:sz="4" w:space="0" w:color="auto"/>
              <w:left w:val="single" w:sz="4" w:space="0" w:color="auto"/>
              <w:bottom w:val="single" w:sz="4" w:space="0" w:color="auto"/>
              <w:right w:val="single" w:sz="4" w:space="0" w:color="auto"/>
            </w:tcBorders>
          </w:tcPr>
          <w:p w:rsidR="00D63105" w:rsidRPr="008F63DC" w:rsidRDefault="00D63105" w:rsidP="00D94D49">
            <w:pPr>
              <w:autoSpaceDE w:val="0"/>
              <w:autoSpaceDN w:val="0"/>
              <w:adjustRightInd w:val="0"/>
              <w:spacing w:line="240" w:lineRule="auto"/>
              <w:jc w:val="left"/>
              <w:rPr>
                <w:rFonts w:ascii="宋体" w:cs="ALFCGJ+CourierNewPSMT"/>
                <w:sz w:val="18"/>
                <w:szCs w:val="18"/>
              </w:rPr>
            </w:pPr>
            <w:r w:rsidRPr="008F63DC">
              <w:rPr>
                <w:rFonts w:ascii="宋体" w:hAnsi="宋体" w:cs="ALFCGJ+CourierNewPSMT"/>
                <w:sz w:val="18"/>
                <w:szCs w:val="18"/>
              </w:rPr>
              <w:t>C</w:t>
            </w:r>
            <w:r w:rsidRPr="008F63DC">
              <w:rPr>
                <w:rFonts w:ascii="宋体" w:hAnsi="宋体" w:cs="Sim Sun" w:hint="eastAsia"/>
                <w:sz w:val="18"/>
                <w:szCs w:val="18"/>
              </w:rPr>
              <w:t>：个人安全</w:t>
            </w:r>
          </w:p>
        </w:tc>
        <w:tc>
          <w:tcPr>
            <w:tcW w:w="630" w:type="dxa"/>
            <w:gridSpan w:val="2"/>
            <w:tcBorders>
              <w:top w:val="single" w:sz="4" w:space="0" w:color="auto"/>
              <w:left w:val="single" w:sz="4" w:space="0" w:color="auto"/>
              <w:bottom w:val="single" w:sz="4" w:space="0" w:color="auto"/>
              <w:right w:val="single" w:sz="4" w:space="0" w:color="auto"/>
            </w:tcBorders>
          </w:tcPr>
          <w:p w:rsidR="00D63105" w:rsidRPr="008F63DC" w:rsidRDefault="00D63105" w:rsidP="00D94D49">
            <w:pPr>
              <w:autoSpaceDE w:val="0"/>
              <w:autoSpaceDN w:val="0"/>
              <w:adjustRightInd w:val="0"/>
              <w:spacing w:line="240" w:lineRule="auto"/>
              <w:jc w:val="left"/>
              <w:rPr>
                <w:rFonts w:ascii="宋体" w:cs="ALFCGJ+CourierNewPSMT"/>
                <w:sz w:val="18"/>
                <w:szCs w:val="18"/>
              </w:rPr>
            </w:pPr>
          </w:p>
        </w:tc>
        <w:tc>
          <w:tcPr>
            <w:tcW w:w="638" w:type="dxa"/>
            <w:gridSpan w:val="2"/>
            <w:tcBorders>
              <w:top w:val="single" w:sz="4" w:space="0" w:color="auto"/>
              <w:left w:val="single" w:sz="4" w:space="0" w:color="auto"/>
              <w:bottom w:val="single" w:sz="4" w:space="0" w:color="auto"/>
              <w:right w:val="single" w:sz="4" w:space="0" w:color="auto"/>
            </w:tcBorders>
          </w:tcPr>
          <w:p w:rsidR="00D63105" w:rsidRPr="008F63DC" w:rsidRDefault="00D63105" w:rsidP="00D94D49">
            <w:pPr>
              <w:autoSpaceDE w:val="0"/>
              <w:autoSpaceDN w:val="0"/>
              <w:adjustRightInd w:val="0"/>
              <w:spacing w:line="240" w:lineRule="auto"/>
              <w:jc w:val="left"/>
              <w:rPr>
                <w:rFonts w:ascii="宋体" w:cs="ALFCGJ+CourierNewPSMT"/>
                <w:sz w:val="18"/>
                <w:szCs w:val="18"/>
              </w:rPr>
            </w:pPr>
          </w:p>
        </w:tc>
        <w:tc>
          <w:tcPr>
            <w:tcW w:w="852" w:type="dxa"/>
            <w:gridSpan w:val="3"/>
            <w:tcBorders>
              <w:top w:val="single" w:sz="4" w:space="0" w:color="auto"/>
              <w:left w:val="single" w:sz="4" w:space="0" w:color="auto"/>
              <w:bottom w:val="single" w:sz="4" w:space="0" w:color="auto"/>
              <w:right w:val="single" w:sz="4" w:space="0" w:color="auto"/>
            </w:tcBorders>
          </w:tcPr>
          <w:p w:rsidR="00D63105" w:rsidRPr="008F63DC" w:rsidRDefault="00D63105" w:rsidP="00D94D49">
            <w:pPr>
              <w:autoSpaceDE w:val="0"/>
              <w:autoSpaceDN w:val="0"/>
              <w:adjustRightInd w:val="0"/>
              <w:spacing w:line="240" w:lineRule="auto"/>
              <w:jc w:val="left"/>
              <w:rPr>
                <w:rFonts w:ascii="宋体" w:cs="ALFCGJ+CourierNewPSMT"/>
                <w:sz w:val="18"/>
                <w:szCs w:val="18"/>
              </w:rPr>
            </w:pPr>
          </w:p>
        </w:tc>
        <w:tc>
          <w:tcPr>
            <w:tcW w:w="1637" w:type="dxa"/>
            <w:tcBorders>
              <w:top w:val="single" w:sz="4" w:space="0" w:color="auto"/>
              <w:left w:val="single" w:sz="4" w:space="0" w:color="auto"/>
              <w:bottom w:val="single" w:sz="4" w:space="0" w:color="auto"/>
              <w:right w:val="single" w:sz="4" w:space="0" w:color="auto"/>
            </w:tcBorders>
          </w:tcPr>
          <w:p w:rsidR="00D63105" w:rsidRPr="008F63DC" w:rsidRDefault="00D63105" w:rsidP="00D94D49">
            <w:pPr>
              <w:autoSpaceDE w:val="0"/>
              <w:autoSpaceDN w:val="0"/>
              <w:adjustRightInd w:val="0"/>
              <w:spacing w:line="240" w:lineRule="auto"/>
              <w:jc w:val="left"/>
              <w:rPr>
                <w:rFonts w:ascii="宋体" w:cs="ALFCGJ+CourierNewPSMT"/>
                <w:sz w:val="18"/>
                <w:szCs w:val="18"/>
              </w:rPr>
            </w:pPr>
          </w:p>
        </w:tc>
      </w:tr>
      <w:tr w:rsidR="00D63105">
        <w:trPr>
          <w:trHeight w:val="1697"/>
        </w:trPr>
        <w:tc>
          <w:tcPr>
            <w:tcW w:w="5570" w:type="dxa"/>
            <w:gridSpan w:val="2"/>
            <w:tcBorders>
              <w:top w:val="nil"/>
              <w:left w:val="single" w:sz="4" w:space="0" w:color="auto"/>
              <w:bottom w:val="single" w:sz="4" w:space="0" w:color="auto"/>
              <w:right w:val="single" w:sz="4" w:space="0" w:color="auto"/>
            </w:tcBorders>
          </w:tcPr>
          <w:p w:rsidR="00D63105" w:rsidRPr="008F63DC" w:rsidRDefault="00D63105" w:rsidP="00D94D49">
            <w:pPr>
              <w:spacing w:line="240" w:lineRule="auto"/>
              <w:rPr>
                <w:rFonts w:ascii="宋体" w:hAnsi="宋体" w:cs="Sim Sun"/>
                <w:sz w:val="18"/>
                <w:szCs w:val="18"/>
              </w:rPr>
            </w:pPr>
            <w:r w:rsidRPr="008F63DC">
              <w:rPr>
                <w:rFonts w:ascii="宋体" w:cs="ALFCGJ+CourierNewPSMT"/>
                <w:sz w:val="18"/>
                <w:szCs w:val="18"/>
              </w:rPr>
              <w:lastRenderedPageBreak/>
              <w:t>-</w:t>
            </w:r>
            <w:r w:rsidRPr="008F63DC">
              <w:rPr>
                <w:rFonts w:ascii="宋体" w:hAnsi="宋体" w:cs="Sim Sun" w:hint="eastAsia"/>
                <w:sz w:val="18"/>
                <w:szCs w:val="18"/>
              </w:rPr>
              <w:t>驾驶员的防护装备合适吗？</w:t>
            </w:r>
            <w:r w:rsidRPr="008F63DC">
              <w:rPr>
                <w:rFonts w:ascii="宋体" w:hAnsi="宋体" w:cs="Sim Sun"/>
                <w:sz w:val="18"/>
                <w:szCs w:val="18"/>
              </w:rPr>
              <w:t xml:space="preserve"> </w:t>
            </w:r>
          </w:p>
          <w:p w:rsidR="00D63105" w:rsidRDefault="00D63105" w:rsidP="004443BA">
            <w:pPr>
              <w:spacing w:line="240" w:lineRule="auto"/>
              <w:ind w:firstLineChars="50" w:firstLine="90"/>
              <w:rPr>
                <w:rFonts w:ascii="宋体" w:cs="Sim Sun"/>
                <w:sz w:val="18"/>
                <w:szCs w:val="18"/>
              </w:rPr>
            </w:pPr>
            <w:r w:rsidRPr="008F63DC">
              <w:rPr>
                <w:rFonts w:ascii="宋体" w:hAnsi="宋体" w:cs="Sim Sun" w:hint="eastAsia"/>
                <w:sz w:val="18"/>
                <w:szCs w:val="18"/>
              </w:rPr>
              <w:t>防护面罩</w:t>
            </w:r>
            <w:r w:rsidRPr="008F63DC">
              <w:rPr>
                <w:rFonts w:ascii="宋体" w:hAnsi="宋体" w:cs="Sim Sun"/>
                <w:sz w:val="18"/>
                <w:szCs w:val="18"/>
              </w:rPr>
              <w:t xml:space="preserve"> </w:t>
            </w:r>
          </w:p>
          <w:p w:rsidR="00D63105" w:rsidRDefault="00D63105" w:rsidP="004443BA">
            <w:pPr>
              <w:spacing w:line="240" w:lineRule="auto"/>
              <w:ind w:firstLineChars="50" w:firstLine="90"/>
              <w:rPr>
                <w:rFonts w:ascii="宋体" w:cs="Sim Sun"/>
                <w:sz w:val="18"/>
                <w:szCs w:val="18"/>
              </w:rPr>
            </w:pPr>
            <w:r w:rsidRPr="008F63DC">
              <w:rPr>
                <w:rFonts w:ascii="宋体" w:hAnsi="宋体" w:cs="Sim Sun" w:hint="eastAsia"/>
                <w:sz w:val="18"/>
                <w:szCs w:val="18"/>
              </w:rPr>
              <w:t>护目镜</w:t>
            </w:r>
            <w:r w:rsidRPr="008F63DC">
              <w:rPr>
                <w:rFonts w:ascii="宋体" w:hAnsi="宋体" w:cs="Sim Sun"/>
                <w:sz w:val="18"/>
                <w:szCs w:val="18"/>
              </w:rPr>
              <w:t xml:space="preserve"> </w:t>
            </w:r>
          </w:p>
          <w:p w:rsidR="00D63105" w:rsidRDefault="00D63105" w:rsidP="004443BA">
            <w:pPr>
              <w:spacing w:line="240" w:lineRule="auto"/>
              <w:ind w:firstLineChars="50" w:firstLine="90"/>
              <w:rPr>
                <w:rFonts w:ascii="宋体" w:cs="Sim Sun"/>
                <w:sz w:val="18"/>
                <w:szCs w:val="18"/>
              </w:rPr>
            </w:pPr>
            <w:r w:rsidRPr="008F63DC">
              <w:rPr>
                <w:rFonts w:ascii="宋体" w:hAnsi="宋体" w:cs="Sim Sun" w:hint="eastAsia"/>
                <w:sz w:val="18"/>
                <w:szCs w:val="18"/>
              </w:rPr>
              <w:t>安全帽</w:t>
            </w:r>
            <w:r w:rsidRPr="008F63DC">
              <w:rPr>
                <w:rFonts w:ascii="宋体" w:hAnsi="宋体" w:cs="Sim Sun"/>
                <w:sz w:val="18"/>
                <w:szCs w:val="18"/>
              </w:rPr>
              <w:t xml:space="preserve"> </w:t>
            </w:r>
          </w:p>
          <w:p w:rsidR="00D63105" w:rsidRDefault="00D63105" w:rsidP="004443BA">
            <w:pPr>
              <w:pStyle w:val="31"/>
              <w:spacing w:after="0"/>
              <w:ind w:firstLineChars="50" w:firstLine="90"/>
              <w:rPr>
                <w:rFonts w:ascii="宋体" w:cs="Sim Sun"/>
                <w:color w:val="000000"/>
                <w:sz w:val="18"/>
                <w:szCs w:val="18"/>
              </w:rPr>
            </w:pPr>
            <w:r w:rsidRPr="008F63DC">
              <w:rPr>
                <w:rFonts w:ascii="宋体" w:hAnsi="宋体" w:cs="Sim Sun" w:hint="eastAsia"/>
                <w:color w:val="000000"/>
                <w:sz w:val="18"/>
                <w:szCs w:val="18"/>
              </w:rPr>
              <w:t>防护手套</w:t>
            </w:r>
            <w:r w:rsidRPr="008F63DC">
              <w:rPr>
                <w:rFonts w:ascii="宋体" w:hAnsi="宋体" w:cs="Sim Sun"/>
                <w:color w:val="000000"/>
                <w:sz w:val="18"/>
                <w:szCs w:val="18"/>
              </w:rPr>
              <w:t xml:space="preserve"> </w:t>
            </w:r>
          </w:p>
          <w:p w:rsidR="00D63105" w:rsidRDefault="00D63105" w:rsidP="004443BA">
            <w:pPr>
              <w:spacing w:line="240" w:lineRule="auto"/>
              <w:ind w:firstLineChars="50" w:firstLine="90"/>
              <w:rPr>
                <w:rFonts w:ascii="宋体" w:cs="Sim Sun"/>
                <w:sz w:val="18"/>
                <w:szCs w:val="18"/>
              </w:rPr>
            </w:pPr>
            <w:r w:rsidRPr="008F63DC">
              <w:rPr>
                <w:rFonts w:ascii="宋体" w:hAnsi="宋体" w:cs="Sim Sun" w:hint="eastAsia"/>
                <w:sz w:val="18"/>
                <w:szCs w:val="18"/>
              </w:rPr>
              <w:t>防护靴</w:t>
            </w:r>
            <w:r w:rsidRPr="008F63DC">
              <w:rPr>
                <w:rFonts w:ascii="宋体" w:hAnsi="宋体" w:cs="Sim Sun"/>
                <w:sz w:val="18"/>
                <w:szCs w:val="18"/>
              </w:rPr>
              <w:t xml:space="preserve"> </w:t>
            </w:r>
          </w:p>
          <w:p w:rsidR="00D63105" w:rsidRPr="008F63DC" w:rsidRDefault="00D63105" w:rsidP="00D94D49">
            <w:pPr>
              <w:spacing w:line="240" w:lineRule="auto"/>
              <w:rPr>
                <w:rFonts w:ascii="宋体" w:hAnsi="宋体" w:cs="Sim Sun"/>
                <w:sz w:val="18"/>
                <w:szCs w:val="18"/>
              </w:rPr>
            </w:pPr>
            <w:r w:rsidRPr="008F63DC">
              <w:rPr>
                <w:rFonts w:ascii="宋体" w:cs="ALFCGJ+CourierNewPSMT"/>
                <w:sz w:val="18"/>
                <w:szCs w:val="18"/>
              </w:rPr>
              <w:t>-</w:t>
            </w:r>
            <w:r w:rsidRPr="008F63DC">
              <w:rPr>
                <w:rFonts w:ascii="宋体" w:hAnsi="宋体" w:cs="Sim Sun" w:hint="eastAsia"/>
                <w:sz w:val="18"/>
                <w:szCs w:val="18"/>
              </w:rPr>
              <w:t>其它设备</w:t>
            </w:r>
            <w:r w:rsidRPr="008F63DC">
              <w:rPr>
                <w:rFonts w:ascii="宋体" w:hAnsi="宋体" w:cs="Sim Sun"/>
                <w:sz w:val="18"/>
                <w:szCs w:val="18"/>
              </w:rPr>
              <w:t xml:space="preserve"> </w:t>
            </w:r>
          </w:p>
          <w:p w:rsidR="00D63105" w:rsidRDefault="00D63105" w:rsidP="004443BA">
            <w:pPr>
              <w:spacing w:line="240" w:lineRule="auto"/>
              <w:ind w:firstLineChars="50" w:firstLine="90"/>
              <w:rPr>
                <w:rFonts w:ascii="宋体" w:cs="Sim Sun"/>
                <w:sz w:val="18"/>
                <w:szCs w:val="18"/>
              </w:rPr>
            </w:pPr>
            <w:r w:rsidRPr="008F63DC">
              <w:rPr>
                <w:rFonts w:ascii="宋体" w:hAnsi="宋体" w:cs="Sim Sun" w:hint="eastAsia"/>
                <w:sz w:val="18"/>
                <w:szCs w:val="18"/>
              </w:rPr>
              <w:t>洗眼瓶</w:t>
            </w:r>
            <w:r w:rsidRPr="008F63DC">
              <w:rPr>
                <w:rFonts w:ascii="宋体" w:hAnsi="宋体" w:cs="Sim Sun"/>
                <w:sz w:val="18"/>
                <w:szCs w:val="18"/>
              </w:rPr>
              <w:t xml:space="preserve"> </w:t>
            </w:r>
          </w:p>
          <w:p w:rsidR="00D63105" w:rsidRDefault="00D63105" w:rsidP="004443BA">
            <w:pPr>
              <w:spacing w:line="240" w:lineRule="auto"/>
              <w:ind w:firstLineChars="50" w:firstLine="90"/>
              <w:rPr>
                <w:rFonts w:ascii="宋体" w:cs="Sim Sun"/>
                <w:sz w:val="18"/>
                <w:szCs w:val="18"/>
              </w:rPr>
            </w:pPr>
            <w:r w:rsidRPr="008F63DC">
              <w:rPr>
                <w:rFonts w:ascii="宋体" w:hAnsi="宋体" w:cs="Sim Sun" w:hint="eastAsia"/>
                <w:sz w:val="18"/>
                <w:szCs w:val="18"/>
              </w:rPr>
              <w:t>急救包</w:t>
            </w:r>
            <w:r w:rsidRPr="008F63DC">
              <w:rPr>
                <w:rFonts w:ascii="宋体" w:hAnsi="宋体" w:cs="Sim Sun"/>
                <w:sz w:val="18"/>
                <w:szCs w:val="18"/>
              </w:rPr>
              <w:t xml:space="preserve"> </w:t>
            </w:r>
          </w:p>
          <w:p w:rsidR="00D63105" w:rsidRDefault="00D63105" w:rsidP="004443BA">
            <w:pPr>
              <w:spacing w:line="240" w:lineRule="auto"/>
              <w:ind w:firstLineChars="50" w:firstLine="90"/>
              <w:rPr>
                <w:rFonts w:ascii="宋体" w:cs="Sim Sun"/>
                <w:sz w:val="18"/>
                <w:szCs w:val="18"/>
              </w:rPr>
            </w:pPr>
            <w:r w:rsidRPr="008F63DC">
              <w:rPr>
                <w:rFonts w:ascii="宋体" w:hAnsi="宋体" w:cs="Sim Sun" w:hint="eastAsia"/>
                <w:sz w:val="18"/>
                <w:szCs w:val="18"/>
              </w:rPr>
              <w:t>防毒面具或空气呼吸器</w:t>
            </w:r>
            <w:r w:rsidRPr="008F63DC">
              <w:rPr>
                <w:rFonts w:ascii="宋体" w:hAnsi="宋体" w:cs="Sim Sun"/>
                <w:sz w:val="18"/>
                <w:szCs w:val="18"/>
              </w:rPr>
              <w:t xml:space="preserve"> </w:t>
            </w:r>
          </w:p>
          <w:p w:rsidR="00D63105" w:rsidRDefault="00D63105" w:rsidP="004443BA">
            <w:pPr>
              <w:spacing w:line="240" w:lineRule="auto"/>
              <w:ind w:firstLineChars="50" w:firstLine="90"/>
              <w:rPr>
                <w:rFonts w:ascii="宋体" w:cs="Sim Sun"/>
                <w:sz w:val="18"/>
                <w:szCs w:val="18"/>
              </w:rPr>
            </w:pPr>
            <w:r w:rsidRPr="008F63DC">
              <w:rPr>
                <w:rFonts w:ascii="宋体" w:hAnsi="宋体" w:cs="Sim Sun" w:hint="eastAsia"/>
                <w:sz w:val="18"/>
                <w:szCs w:val="18"/>
              </w:rPr>
              <w:t>三角警示牌</w:t>
            </w:r>
            <w:r w:rsidRPr="008F63DC">
              <w:rPr>
                <w:rFonts w:ascii="宋体" w:hAnsi="宋体" w:cs="Sim Sun"/>
                <w:sz w:val="18"/>
                <w:szCs w:val="18"/>
              </w:rPr>
              <w:t xml:space="preserve"> </w:t>
            </w:r>
          </w:p>
          <w:p w:rsidR="00D63105" w:rsidRDefault="00D63105" w:rsidP="004443BA">
            <w:pPr>
              <w:spacing w:line="240" w:lineRule="auto"/>
              <w:ind w:firstLineChars="50" w:firstLine="90"/>
              <w:rPr>
                <w:rFonts w:ascii="宋体" w:cs="Sim Sun"/>
                <w:sz w:val="18"/>
                <w:szCs w:val="18"/>
              </w:rPr>
            </w:pPr>
            <w:r w:rsidRPr="008F63DC">
              <w:rPr>
                <w:rFonts w:ascii="宋体" w:hAnsi="宋体" w:cs="Sim Sun" w:hint="eastAsia"/>
                <w:sz w:val="18"/>
                <w:szCs w:val="18"/>
              </w:rPr>
              <w:t>反光背心</w:t>
            </w:r>
            <w:r w:rsidRPr="008F63DC">
              <w:rPr>
                <w:rFonts w:ascii="宋体" w:hAnsi="宋体" w:cs="Sim Sun"/>
                <w:sz w:val="18"/>
                <w:szCs w:val="18"/>
              </w:rPr>
              <w:t xml:space="preserve"> </w:t>
            </w:r>
          </w:p>
        </w:tc>
        <w:tc>
          <w:tcPr>
            <w:tcW w:w="639" w:type="dxa"/>
            <w:gridSpan w:val="2"/>
            <w:tcBorders>
              <w:top w:val="nil"/>
              <w:left w:val="single" w:sz="4" w:space="0" w:color="auto"/>
              <w:bottom w:val="single" w:sz="4" w:space="0" w:color="auto"/>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rPr>
                <w:rFonts w:ascii="宋体" w:cs="Sim Sun"/>
                <w:sz w:val="18"/>
                <w:szCs w:val="18"/>
              </w:rPr>
            </w:pPr>
          </w:p>
        </w:tc>
        <w:tc>
          <w:tcPr>
            <w:tcW w:w="619" w:type="dxa"/>
            <w:tcBorders>
              <w:top w:val="nil"/>
              <w:left w:val="single" w:sz="4" w:space="0" w:color="auto"/>
              <w:bottom w:val="single" w:sz="4" w:space="0" w:color="auto"/>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rPr>
                <w:rFonts w:ascii="宋体" w:cs="Sim Sun"/>
                <w:sz w:val="18"/>
                <w:szCs w:val="18"/>
              </w:rPr>
            </w:pPr>
          </w:p>
        </w:tc>
        <w:tc>
          <w:tcPr>
            <w:tcW w:w="833" w:type="dxa"/>
            <w:tcBorders>
              <w:top w:val="nil"/>
              <w:left w:val="single" w:sz="4" w:space="0" w:color="auto"/>
              <w:bottom w:val="single" w:sz="4" w:space="0" w:color="auto"/>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rPr>
                <w:rFonts w:ascii="宋体" w:cs="Sim Sun"/>
                <w:sz w:val="18"/>
                <w:szCs w:val="18"/>
              </w:rPr>
            </w:pPr>
          </w:p>
        </w:tc>
        <w:tc>
          <w:tcPr>
            <w:tcW w:w="1687" w:type="dxa"/>
            <w:gridSpan w:val="4"/>
            <w:tcBorders>
              <w:top w:val="nil"/>
              <w:left w:val="single" w:sz="4" w:space="0" w:color="auto"/>
              <w:bottom w:val="single" w:sz="4" w:space="0" w:color="auto"/>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rPr>
                <w:rFonts w:ascii="宋体" w:cs="Sim Sun"/>
                <w:sz w:val="18"/>
                <w:szCs w:val="18"/>
              </w:rPr>
            </w:pPr>
          </w:p>
        </w:tc>
      </w:tr>
      <w:tr w:rsidR="00D63105">
        <w:trPr>
          <w:trHeight w:val="204"/>
        </w:trPr>
        <w:tc>
          <w:tcPr>
            <w:tcW w:w="5570" w:type="dxa"/>
            <w:gridSpan w:val="2"/>
            <w:tcBorders>
              <w:top w:val="single" w:sz="4" w:space="0" w:color="auto"/>
              <w:left w:val="single" w:sz="4" w:space="0" w:color="auto"/>
              <w:bottom w:val="nil"/>
              <w:right w:val="single" w:sz="4" w:space="0" w:color="auto"/>
            </w:tcBorders>
          </w:tcPr>
          <w:p w:rsidR="00D63105" w:rsidRPr="008F63DC" w:rsidRDefault="00D63105" w:rsidP="00D94D49">
            <w:pPr>
              <w:spacing w:line="240" w:lineRule="auto"/>
              <w:rPr>
                <w:rFonts w:ascii="宋体" w:hAnsi="宋体" w:cs="Sim Sun"/>
                <w:sz w:val="18"/>
                <w:szCs w:val="18"/>
              </w:rPr>
            </w:pPr>
            <w:r w:rsidRPr="008F63DC">
              <w:rPr>
                <w:rFonts w:ascii="宋体" w:hAnsi="宋体" w:cs="ALFCGJ+CourierNewPSMT"/>
                <w:sz w:val="18"/>
                <w:szCs w:val="18"/>
              </w:rPr>
              <w:t>D:</w:t>
            </w:r>
            <w:r w:rsidRPr="008F63DC">
              <w:rPr>
                <w:rFonts w:ascii="宋体" w:hAnsi="宋体" w:cs="Sim Sun" w:hint="eastAsia"/>
                <w:sz w:val="18"/>
                <w:szCs w:val="18"/>
              </w:rPr>
              <w:t>驾驶员培训</w:t>
            </w:r>
            <w:r w:rsidRPr="008F63DC">
              <w:rPr>
                <w:rFonts w:ascii="宋体" w:hAnsi="宋体" w:cs="ALFCGJ+CourierNewPSMT"/>
                <w:sz w:val="18"/>
                <w:szCs w:val="18"/>
              </w:rPr>
              <w:t>/</w:t>
            </w:r>
            <w:r w:rsidRPr="008F63DC">
              <w:rPr>
                <w:rFonts w:ascii="宋体" w:hAnsi="宋体" w:cs="Sim Sun" w:hint="eastAsia"/>
                <w:sz w:val="18"/>
                <w:szCs w:val="18"/>
              </w:rPr>
              <w:t>资格</w:t>
            </w:r>
            <w:r w:rsidRPr="008F63DC">
              <w:rPr>
                <w:rFonts w:ascii="宋体" w:hAnsi="宋体" w:cs="Sim Sun"/>
                <w:sz w:val="18"/>
                <w:szCs w:val="18"/>
              </w:rPr>
              <w:t xml:space="preserve"> </w:t>
            </w:r>
          </w:p>
        </w:tc>
        <w:tc>
          <w:tcPr>
            <w:tcW w:w="639" w:type="dxa"/>
            <w:gridSpan w:val="2"/>
            <w:tcBorders>
              <w:top w:val="single" w:sz="4" w:space="0" w:color="auto"/>
              <w:left w:val="single" w:sz="4" w:space="0" w:color="auto"/>
              <w:bottom w:val="nil"/>
              <w:right w:val="single" w:sz="4" w:space="0" w:color="auto"/>
            </w:tcBorders>
          </w:tcPr>
          <w:p w:rsidR="00D63105" w:rsidRPr="008F63DC" w:rsidRDefault="00D63105" w:rsidP="00D94D49">
            <w:pPr>
              <w:spacing w:line="240" w:lineRule="auto"/>
              <w:rPr>
                <w:rFonts w:ascii="宋体" w:hAnsi="宋体" w:cs="Sim Sun"/>
                <w:sz w:val="18"/>
                <w:szCs w:val="18"/>
              </w:rPr>
            </w:pPr>
          </w:p>
        </w:tc>
        <w:tc>
          <w:tcPr>
            <w:tcW w:w="619" w:type="dxa"/>
            <w:tcBorders>
              <w:top w:val="single" w:sz="4" w:space="0" w:color="auto"/>
              <w:left w:val="single" w:sz="4" w:space="0" w:color="auto"/>
              <w:bottom w:val="nil"/>
              <w:right w:val="single" w:sz="4" w:space="0" w:color="auto"/>
            </w:tcBorders>
          </w:tcPr>
          <w:p w:rsidR="00D63105" w:rsidRPr="008F63DC" w:rsidRDefault="00D63105" w:rsidP="00D94D49">
            <w:pPr>
              <w:spacing w:line="240" w:lineRule="auto"/>
              <w:rPr>
                <w:rFonts w:ascii="宋体" w:hAnsi="宋体" w:cs="Sim Sun"/>
                <w:sz w:val="18"/>
                <w:szCs w:val="18"/>
              </w:rPr>
            </w:pPr>
          </w:p>
        </w:tc>
        <w:tc>
          <w:tcPr>
            <w:tcW w:w="833" w:type="dxa"/>
            <w:tcBorders>
              <w:top w:val="single" w:sz="4" w:space="0" w:color="auto"/>
              <w:left w:val="single" w:sz="4" w:space="0" w:color="auto"/>
              <w:bottom w:val="nil"/>
              <w:right w:val="single" w:sz="4" w:space="0" w:color="auto"/>
            </w:tcBorders>
          </w:tcPr>
          <w:p w:rsidR="00D63105" w:rsidRPr="008F63DC" w:rsidRDefault="00D63105" w:rsidP="00D94D49">
            <w:pPr>
              <w:spacing w:line="240" w:lineRule="auto"/>
              <w:rPr>
                <w:rFonts w:ascii="宋体" w:hAnsi="宋体" w:cs="Sim Sun"/>
                <w:sz w:val="18"/>
                <w:szCs w:val="18"/>
              </w:rPr>
            </w:pPr>
          </w:p>
        </w:tc>
        <w:tc>
          <w:tcPr>
            <w:tcW w:w="1687" w:type="dxa"/>
            <w:gridSpan w:val="4"/>
            <w:tcBorders>
              <w:top w:val="single" w:sz="4" w:space="0" w:color="auto"/>
              <w:left w:val="single" w:sz="4" w:space="0" w:color="auto"/>
              <w:bottom w:val="nil"/>
              <w:right w:val="single" w:sz="4" w:space="0" w:color="auto"/>
            </w:tcBorders>
          </w:tcPr>
          <w:p w:rsidR="00D63105" w:rsidRPr="008F63DC" w:rsidRDefault="00D63105" w:rsidP="00D94D49">
            <w:pPr>
              <w:spacing w:line="240" w:lineRule="auto"/>
              <w:rPr>
                <w:rFonts w:ascii="宋体" w:hAnsi="宋体" w:cs="Sim Sun"/>
                <w:sz w:val="18"/>
                <w:szCs w:val="18"/>
              </w:rPr>
            </w:pPr>
          </w:p>
        </w:tc>
      </w:tr>
      <w:tr w:rsidR="00D63105">
        <w:trPr>
          <w:trHeight w:val="537"/>
        </w:trPr>
        <w:tc>
          <w:tcPr>
            <w:tcW w:w="5570" w:type="dxa"/>
            <w:gridSpan w:val="2"/>
            <w:tcBorders>
              <w:top w:val="nil"/>
              <w:left w:val="single" w:sz="4" w:space="0" w:color="auto"/>
              <w:bottom w:val="single" w:sz="4" w:space="0" w:color="auto"/>
              <w:right w:val="single" w:sz="4" w:space="0" w:color="auto"/>
            </w:tcBorders>
          </w:tcPr>
          <w:p w:rsidR="00D63105" w:rsidRDefault="00D63105" w:rsidP="004443BA">
            <w:pPr>
              <w:spacing w:line="240" w:lineRule="auto"/>
              <w:ind w:firstLineChars="50" w:firstLine="90"/>
              <w:rPr>
                <w:rFonts w:ascii="宋体" w:cs="Sim Sun"/>
                <w:sz w:val="18"/>
                <w:szCs w:val="18"/>
              </w:rPr>
            </w:pPr>
            <w:r w:rsidRPr="008F63DC">
              <w:rPr>
                <w:rFonts w:ascii="宋体" w:hAnsi="宋体" w:cs="Sim Sun" w:hint="eastAsia"/>
                <w:sz w:val="18"/>
                <w:szCs w:val="18"/>
              </w:rPr>
              <w:t>培训证书有效吗？</w:t>
            </w:r>
            <w:r w:rsidRPr="008F63DC">
              <w:rPr>
                <w:rFonts w:ascii="宋体" w:hAnsi="宋体" w:cs="Sim Sun"/>
                <w:sz w:val="18"/>
                <w:szCs w:val="18"/>
              </w:rPr>
              <w:t xml:space="preserve"> </w:t>
            </w:r>
          </w:p>
          <w:p w:rsidR="00D63105" w:rsidRDefault="00D63105" w:rsidP="004443BA">
            <w:pPr>
              <w:spacing w:line="240" w:lineRule="auto"/>
              <w:ind w:firstLineChars="50" w:firstLine="90"/>
              <w:rPr>
                <w:rFonts w:ascii="宋体" w:cs="Sim Sun"/>
                <w:sz w:val="18"/>
                <w:szCs w:val="18"/>
              </w:rPr>
            </w:pPr>
            <w:r w:rsidRPr="008F63DC">
              <w:rPr>
                <w:rFonts w:ascii="宋体" w:hAnsi="宋体" w:cs="Sim Sun" w:hint="eastAsia"/>
                <w:sz w:val="18"/>
                <w:szCs w:val="18"/>
              </w:rPr>
              <w:t>是在过去</w:t>
            </w:r>
            <w:r w:rsidRPr="008F63DC">
              <w:rPr>
                <w:rFonts w:ascii="宋体" w:hAnsi="宋体" w:cs="Sim Sun"/>
                <w:sz w:val="18"/>
                <w:szCs w:val="18"/>
              </w:rPr>
              <w:t>2</w:t>
            </w:r>
            <w:r w:rsidRPr="008F63DC">
              <w:rPr>
                <w:rFonts w:ascii="宋体" w:hAnsi="宋体" w:cs="Sim Sun" w:hint="eastAsia"/>
                <w:sz w:val="18"/>
                <w:szCs w:val="18"/>
              </w:rPr>
              <w:t>年内完成或更新的吗？</w:t>
            </w:r>
            <w:r w:rsidRPr="008F63DC">
              <w:rPr>
                <w:rFonts w:ascii="宋体" w:hAnsi="宋体" w:cs="Sim Sun"/>
                <w:sz w:val="18"/>
                <w:szCs w:val="18"/>
              </w:rPr>
              <w:t xml:space="preserve"> </w:t>
            </w:r>
          </w:p>
          <w:p w:rsidR="00D63105" w:rsidRDefault="00D63105" w:rsidP="004443BA">
            <w:pPr>
              <w:spacing w:line="240" w:lineRule="auto"/>
              <w:ind w:firstLineChars="50" w:firstLine="90"/>
              <w:rPr>
                <w:rFonts w:ascii="宋体" w:cs="Sim Sun"/>
                <w:sz w:val="18"/>
                <w:szCs w:val="18"/>
              </w:rPr>
            </w:pPr>
            <w:r w:rsidRPr="008F63DC">
              <w:rPr>
                <w:rFonts w:ascii="宋体" w:hAnsi="宋体" w:cs="Sim Sun" w:hint="eastAsia"/>
                <w:sz w:val="18"/>
                <w:szCs w:val="18"/>
              </w:rPr>
              <w:t>理解运输应急卡吗？</w:t>
            </w:r>
            <w:r w:rsidRPr="008F63DC">
              <w:rPr>
                <w:rFonts w:ascii="宋体" w:hAnsi="宋体" w:cs="Sim Sun"/>
                <w:sz w:val="18"/>
                <w:szCs w:val="18"/>
              </w:rPr>
              <w:t xml:space="preserve"> </w:t>
            </w:r>
          </w:p>
          <w:p w:rsidR="00D63105" w:rsidRDefault="00D63105" w:rsidP="004443BA">
            <w:pPr>
              <w:spacing w:line="240" w:lineRule="auto"/>
              <w:ind w:firstLineChars="50" w:firstLine="90"/>
              <w:rPr>
                <w:rFonts w:ascii="宋体" w:cs="Sim Sun"/>
                <w:sz w:val="18"/>
                <w:szCs w:val="18"/>
              </w:rPr>
            </w:pPr>
            <w:r w:rsidRPr="008F63DC">
              <w:rPr>
                <w:rFonts w:ascii="宋体" w:hAnsi="宋体" w:cs="Sim Sun" w:hint="eastAsia"/>
                <w:sz w:val="18"/>
                <w:szCs w:val="18"/>
              </w:rPr>
              <w:t>理解装载危险化学品所要求的空装系数（空余量）吗？</w:t>
            </w:r>
            <w:r w:rsidRPr="008F63DC">
              <w:rPr>
                <w:rFonts w:ascii="宋体" w:hAnsi="宋体" w:cs="Sim Sun"/>
                <w:sz w:val="18"/>
                <w:szCs w:val="18"/>
              </w:rPr>
              <w:t xml:space="preserve"> </w:t>
            </w:r>
          </w:p>
        </w:tc>
        <w:tc>
          <w:tcPr>
            <w:tcW w:w="639" w:type="dxa"/>
            <w:gridSpan w:val="2"/>
            <w:tcBorders>
              <w:top w:val="nil"/>
              <w:left w:val="single" w:sz="4" w:space="0" w:color="auto"/>
              <w:bottom w:val="single" w:sz="4" w:space="0" w:color="auto"/>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rPr>
                <w:rFonts w:ascii="宋体" w:cs="Sim Sun"/>
                <w:sz w:val="18"/>
                <w:szCs w:val="18"/>
              </w:rPr>
            </w:pPr>
          </w:p>
        </w:tc>
        <w:tc>
          <w:tcPr>
            <w:tcW w:w="619" w:type="dxa"/>
            <w:tcBorders>
              <w:top w:val="nil"/>
              <w:left w:val="single" w:sz="4" w:space="0" w:color="auto"/>
              <w:bottom w:val="single" w:sz="4" w:space="0" w:color="auto"/>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rPr>
                <w:rFonts w:ascii="宋体" w:cs="Sim Sun"/>
                <w:sz w:val="18"/>
                <w:szCs w:val="18"/>
              </w:rPr>
            </w:pPr>
          </w:p>
        </w:tc>
        <w:tc>
          <w:tcPr>
            <w:tcW w:w="833" w:type="dxa"/>
            <w:tcBorders>
              <w:top w:val="nil"/>
              <w:left w:val="single" w:sz="4" w:space="0" w:color="auto"/>
              <w:bottom w:val="single" w:sz="4" w:space="0" w:color="auto"/>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rPr>
                <w:rFonts w:ascii="宋体" w:cs="Sim Sun"/>
                <w:sz w:val="18"/>
                <w:szCs w:val="18"/>
              </w:rPr>
            </w:pPr>
          </w:p>
        </w:tc>
        <w:tc>
          <w:tcPr>
            <w:tcW w:w="1687" w:type="dxa"/>
            <w:gridSpan w:val="4"/>
            <w:tcBorders>
              <w:top w:val="nil"/>
              <w:left w:val="single" w:sz="4" w:space="0" w:color="auto"/>
              <w:bottom w:val="single" w:sz="4" w:space="0" w:color="auto"/>
              <w:right w:val="single" w:sz="4" w:space="0" w:color="auto"/>
            </w:tcBorders>
          </w:tcPr>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jc w:val="left"/>
              <w:rPr>
                <w:rFonts w:ascii="宋体" w:cs="Sim Sun"/>
                <w:sz w:val="18"/>
                <w:szCs w:val="18"/>
              </w:rPr>
            </w:pPr>
          </w:p>
          <w:p w:rsidR="00D63105" w:rsidRPr="008F63DC" w:rsidRDefault="00D63105" w:rsidP="00D94D49">
            <w:pPr>
              <w:spacing w:line="240" w:lineRule="auto"/>
              <w:rPr>
                <w:rFonts w:ascii="宋体" w:cs="Sim Sun"/>
                <w:sz w:val="18"/>
                <w:szCs w:val="18"/>
              </w:rPr>
            </w:pPr>
          </w:p>
        </w:tc>
      </w:tr>
    </w:tbl>
    <w:p w:rsidR="00D63105" w:rsidRDefault="00D63105" w:rsidP="004443BA">
      <w:pPr>
        <w:spacing w:line="240" w:lineRule="auto"/>
        <w:ind w:firstLineChars="800" w:firstLine="1680"/>
        <w:rPr>
          <w:rFonts w:ascii="宋体" w:cs="Sim Sun"/>
          <w:szCs w:val="21"/>
        </w:rPr>
      </w:pPr>
      <w:r w:rsidRPr="006513FE">
        <w:rPr>
          <w:rFonts w:ascii="宋体" w:hAnsi="宋体" w:cs="Sim Sun" w:hint="eastAsia"/>
          <w:szCs w:val="21"/>
        </w:rPr>
        <w:t>管理人员签名：</w:t>
      </w:r>
      <w:r w:rsidRPr="006513FE">
        <w:rPr>
          <w:rFonts w:ascii="宋体" w:hAnsi="宋体" w:cs="Sim Sun"/>
          <w:szCs w:val="21"/>
        </w:rPr>
        <w:t xml:space="preserve">               </w:t>
      </w:r>
      <w:r w:rsidRPr="006513FE">
        <w:rPr>
          <w:rFonts w:ascii="宋体" w:hAnsi="宋体" w:cs="Sim Sun" w:hint="eastAsia"/>
          <w:szCs w:val="21"/>
        </w:rPr>
        <w:t>职位：</w:t>
      </w:r>
      <w:r w:rsidRPr="006513FE">
        <w:rPr>
          <w:rFonts w:ascii="宋体" w:hAnsi="宋体" w:cs="Sim Sun"/>
          <w:szCs w:val="21"/>
        </w:rPr>
        <w:t xml:space="preserve">         </w:t>
      </w:r>
    </w:p>
    <w:p w:rsidR="00D63105" w:rsidRPr="003622A7" w:rsidRDefault="00D63105" w:rsidP="004443BA">
      <w:pPr>
        <w:spacing w:line="240" w:lineRule="auto"/>
        <w:ind w:firstLineChars="800" w:firstLine="1680"/>
        <w:jc w:val="center"/>
        <w:outlineLvl w:val="0"/>
        <w:rPr>
          <w:rFonts w:ascii="黑体" w:eastAsia="黑体"/>
          <w:szCs w:val="21"/>
        </w:rPr>
      </w:pPr>
      <w:r w:rsidRPr="006513FE">
        <w:rPr>
          <w:rFonts w:ascii="宋体" w:hAnsi="宋体" w:cs="Sim Sun"/>
          <w:szCs w:val="21"/>
        </w:rPr>
        <w:t xml:space="preserve"> </w:t>
      </w:r>
      <w:r w:rsidRPr="006513FE">
        <w:rPr>
          <w:rFonts w:ascii="宋体" w:cs="Sim Sun"/>
          <w:szCs w:val="21"/>
        </w:rPr>
        <w:br w:type="page"/>
      </w:r>
      <w:bookmarkStart w:id="110" w:name="_Toc343624039"/>
      <w:bookmarkStart w:id="111" w:name="_Toc343624040"/>
      <w:bookmarkStart w:id="112" w:name="_Toc343624846"/>
      <w:bookmarkStart w:id="113" w:name="_Toc343624847"/>
      <w:bookmarkStart w:id="114" w:name="_Toc343760274"/>
      <w:bookmarkStart w:id="115" w:name="_Toc343966456"/>
      <w:bookmarkStart w:id="116" w:name="_Toc343966457"/>
      <w:bookmarkStart w:id="117" w:name="_Toc344218931"/>
      <w:bookmarkStart w:id="118" w:name="_Toc344218932"/>
      <w:r w:rsidRPr="003622A7">
        <w:rPr>
          <w:rFonts w:ascii="黑体" w:eastAsia="黑体" w:hint="eastAsia"/>
          <w:szCs w:val="21"/>
        </w:rPr>
        <w:lastRenderedPageBreak/>
        <w:t>附录</w:t>
      </w:r>
      <w:r w:rsidRPr="003622A7">
        <w:rPr>
          <w:rFonts w:ascii="黑体" w:eastAsia="黑体"/>
          <w:szCs w:val="21"/>
        </w:rPr>
        <w:t xml:space="preserve"> </w:t>
      </w:r>
      <w:r>
        <w:rPr>
          <w:rFonts w:ascii="黑体" w:eastAsia="黑体"/>
          <w:szCs w:val="21"/>
        </w:rPr>
        <w:t>C</w:t>
      </w:r>
      <w:bookmarkEnd w:id="110"/>
      <w:bookmarkEnd w:id="111"/>
      <w:bookmarkEnd w:id="112"/>
      <w:bookmarkEnd w:id="113"/>
      <w:bookmarkEnd w:id="114"/>
      <w:bookmarkEnd w:id="115"/>
      <w:bookmarkEnd w:id="116"/>
      <w:bookmarkEnd w:id="117"/>
      <w:bookmarkEnd w:id="118"/>
    </w:p>
    <w:p w:rsidR="00D63105" w:rsidRPr="00AE3D79" w:rsidRDefault="00D63105" w:rsidP="00D94D49">
      <w:pPr>
        <w:spacing w:line="240" w:lineRule="auto"/>
        <w:jc w:val="center"/>
        <w:outlineLvl w:val="0"/>
        <w:rPr>
          <w:rFonts w:ascii="黑体" w:eastAsia="黑体"/>
          <w:szCs w:val="21"/>
        </w:rPr>
      </w:pPr>
      <w:bookmarkStart w:id="119" w:name="_Toc343624041"/>
      <w:bookmarkStart w:id="120" w:name="_Toc343624848"/>
      <w:bookmarkStart w:id="121" w:name="_Toc343966458"/>
      <w:bookmarkStart w:id="122" w:name="_Toc344218933"/>
      <w:r w:rsidRPr="003622A7">
        <w:rPr>
          <w:rFonts w:ascii="黑体" w:eastAsia="黑体" w:hint="eastAsia"/>
          <w:szCs w:val="21"/>
        </w:rPr>
        <w:t>（资料性附录</w:t>
      </w:r>
      <w:r>
        <w:rPr>
          <w:rFonts w:ascii="黑体" w:eastAsia="黑体"/>
          <w:szCs w:val="21"/>
        </w:rPr>
        <w:t>)</w:t>
      </w:r>
      <w:bookmarkEnd w:id="119"/>
      <w:bookmarkEnd w:id="120"/>
      <w:bookmarkEnd w:id="121"/>
      <w:bookmarkEnd w:id="122"/>
    </w:p>
    <w:p w:rsidR="00D63105" w:rsidRDefault="00D63105" w:rsidP="00D94D49">
      <w:pPr>
        <w:spacing w:line="240" w:lineRule="auto"/>
        <w:jc w:val="center"/>
        <w:outlineLvl w:val="0"/>
        <w:rPr>
          <w:rFonts w:ascii="黑体" w:eastAsia="黑体"/>
          <w:szCs w:val="21"/>
        </w:rPr>
      </w:pPr>
      <w:bookmarkStart w:id="123" w:name="_Toc343624042"/>
      <w:bookmarkStart w:id="124" w:name="_Toc343624849"/>
      <w:bookmarkStart w:id="125" w:name="_Toc343966459"/>
      <w:bookmarkStart w:id="126" w:name="_Toc344218934"/>
      <w:r w:rsidRPr="00AE3D79">
        <w:rPr>
          <w:rFonts w:ascii="黑体" w:eastAsia="黑体" w:hint="eastAsia"/>
          <w:szCs w:val="21"/>
        </w:rPr>
        <w:t>罐车</w:t>
      </w:r>
      <w:r>
        <w:rPr>
          <w:rFonts w:ascii="黑体" w:eastAsia="黑体" w:hint="eastAsia"/>
          <w:szCs w:val="21"/>
        </w:rPr>
        <w:t>充装</w:t>
      </w:r>
      <w:r w:rsidRPr="00AE3D79">
        <w:rPr>
          <w:rFonts w:ascii="黑体" w:eastAsia="黑体" w:hint="eastAsia"/>
          <w:szCs w:val="21"/>
        </w:rPr>
        <w:t>检查表</w:t>
      </w:r>
      <w:bookmarkEnd w:id="123"/>
      <w:bookmarkEnd w:id="124"/>
      <w:bookmarkEnd w:id="125"/>
      <w:bookmarkEnd w:id="126"/>
    </w:p>
    <w:p w:rsidR="00D63105" w:rsidRDefault="00D63105" w:rsidP="00D94D49">
      <w:pPr>
        <w:spacing w:line="240" w:lineRule="auto"/>
        <w:jc w:val="center"/>
        <w:rPr>
          <w:rFonts w:ascii="黑体" w:eastAsia="黑体"/>
          <w:szCs w:val="21"/>
        </w:rPr>
      </w:pPr>
    </w:p>
    <w:p w:rsidR="00D63105" w:rsidRDefault="00D63105" w:rsidP="004443BA">
      <w:pPr>
        <w:spacing w:line="240" w:lineRule="auto"/>
        <w:ind w:firstLineChars="200" w:firstLine="420"/>
        <w:rPr>
          <w:rFonts w:ascii="宋体" w:cs="Sim Sun"/>
          <w:szCs w:val="21"/>
        </w:rPr>
      </w:pPr>
      <w:r w:rsidRPr="008B7020">
        <w:rPr>
          <w:rFonts w:ascii="宋体" w:hAnsi="宋体" w:cs="Sim Sun" w:hint="eastAsia"/>
          <w:szCs w:val="21"/>
        </w:rPr>
        <w:t>罐车</w:t>
      </w:r>
      <w:r w:rsidRPr="008B7020">
        <w:rPr>
          <w:rFonts w:ascii="宋体" w:hAnsi="宋体" w:cs="Sim Sun" w:hint="eastAsia"/>
          <w:kern w:val="2"/>
          <w:szCs w:val="21"/>
        </w:rPr>
        <w:t>装</w:t>
      </w:r>
      <w:r>
        <w:rPr>
          <w:rFonts w:ascii="宋体" w:hAnsi="宋体" w:cs="Sim Sun" w:hint="eastAsia"/>
          <w:szCs w:val="21"/>
        </w:rPr>
        <w:t>载</w:t>
      </w:r>
      <w:r w:rsidRPr="008B7020">
        <w:rPr>
          <w:rFonts w:ascii="宋体" w:hAnsi="宋体" w:cs="Sim Sun" w:hint="eastAsia"/>
          <w:kern w:val="2"/>
          <w:szCs w:val="21"/>
        </w:rPr>
        <w:t>前，</w:t>
      </w:r>
      <w:r>
        <w:rPr>
          <w:rFonts w:ascii="宋体" w:hAnsi="宋体" w:cs="Sim Sun" w:hint="eastAsia"/>
          <w:szCs w:val="21"/>
        </w:rPr>
        <w:t>充</w:t>
      </w:r>
      <w:r w:rsidRPr="008B7020">
        <w:rPr>
          <w:rFonts w:ascii="宋体" w:hAnsi="宋体" w:cs="Sim Sun" w:hint="eastAsia"/>
          <w:kern w:val="2"/>
          <w:szCs w:val="21"/>
        </w:rPr>
        <w:t>装人员应按照</w:t>
      </w:r>
      <w:r w:rsidRPr="008B7020">
        <w:rPr>
          <w:rFonts w:ascii="宋体" w:hAnsi="宋体" w:cs="Sim Sun" w:hint="eastAsia"/>
          <w:szCs w:val="21"/>
        </w:rPr>
        <w:t>表</w:t>
      </w:r>
      <w:r w:rsidRPr="008B7020">
        <w:rPr>
          <w:rFonts w:ascii="宋体" w:hAnsi="宋体" w:cs="Sim Sun"/>
          <w:szCs w:val="21"/>
        </w:rPr>
        <w:t xml:space="preserve">C.1 </w:t>
      </w:r>
      <w:r w:rsidRPr="008B7020">
        <w:rPr>
          <w:rFonts w:ascii="宋体" w:hAnsi="宋体" w:cs="Sim Sun" w:hint="eastAsia"/>
          <w:kern w:val="2"/>
          <w:szCs w:val="21"/>
        </w:rPr>
        <w:t>评估罐车充装状况，对相关的项目进行确认，不符合充装要求，不能进行充装作业。</w:t>
      </w:r>
    </w:p>
    <w:p w:rsidR="00D63105" w:rsidRDefault="00D63105" w:rsidP="00D94D49">
      <w:pPr>
        <w:spacing w:line="240" w:lineRule="auto"/>
        <w:jc w:val="center"/>
        <w:outlineLvl w:val="0"/>
        <w:rPr>
          <w:rFonts w:ascii="Book Antiqua" w:hAnsi="Book Antiqua" w:cs="Book Antiqua"/>
          <w:sz w:val="16"/>
          <w:szCs w:val="16"/>
        </w:rPr>
      </w:pPr>
      <w:bookmarkStart w:id="127" w:name="_Toc343624850"/>
      <w:bookmarkStart w:id="128" w:name="_Toc343760277"/>
      <w:bookmarkStart w:id="129" w:name="_Toc343966460"/>
      <w:bookmarkStart w:id="130" w:name="_Toc344218935"/>
      <w:r>
        <w:rPr>
          <w:rFonts w:ascii="黑体" w:eastAsia="黑体" w:hint="eastAsia"/>
          <w:szCs w:val="21"/>
        </w:rPr>
        <w:t>表</w:t>
      </w:r>
      <w:r>
        <w:rPr>
          <w:rFonts w:ascii="黑体" w:eastAsia="黑体"/>
          <w:szCs w:val="21"/>
        </w:rPr>
        <w:t>C.1</w:t>
      </w:r>
      <w:r w:rsidRPr="00AE3D79">
        <w:rPr>
          <w:rFonts w:ascii="黑体" w:eastAsia="黑体" w:hint="eastAsia"/>
          <w:szCs w:val="21"/>
        </w:rPr>
        <w:t>罐车</w:t>
      </w:r>
      <w:r>
        <w:rPr>
          <w:rFonts w:ascii="黑体" w:eastAsia="黑体" w:hint="eastAsia"/>
          <w:szCs w:val="21"/>
        </w:rPr>
        <w:t>充装</w:t>
      </w:r>
      <w:r w:rsidRPr="00AE3D79">
        <w:rPr>
          <w:rFonts w:ascii="黑体" w:eastAsia="黑体" w:hint="eastAsia"/>
          <w:szCs w:val="21"/>
        </w:rPr>
        <w:t>检查表</w:t>
      </w:r>
      <w:bookmarkEnd w:id="127"/>
      <w:bookmarkEnd w:id="128"/>
      <w:bookmarkEnd w:id="129"/>
      <w:bookmarkEnd w:id="130"/>
    </w:p>
    <w:tbl>
      <w:tblPr>
        <w:tblW w:w="8295" w:type="dxa"/>
        <w:tblInd w:w="1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0" w:type="dxa"/>
          <w:right w:w="0" w:type="dxa"/>
        </w:tblCellMar>
        <w:tblLook w:val="0000"/>
      </w:tblPr>
      <w:tblGrid>
        <w:gridCol w:w="630"/>
        <w:gridCol w:w="4830"/>
        <w:gridCol w:w="2835"/>
      </w:tblGrid>
      <w:tr w:rsidR="00D63105" w:rsidRPr="00E31214">
        <w:tc>
          <w:tcPr>
            <w:tcW w:w="8295" w:type="dxa"/>
            <w:gridSpan w:val="3"/>
            <w:tcBorders>
              <w:top w:val="single" w:sz="2" w:space="0" w:color="000000"/>
            </w:tcBorders>
            <w:vAlign w:val="center"/>
          </w:tcPr>
          <w:p w:rsidR="00D63105" w:rsidRDefault="00D63105" w:rsidP="004443BA">
            <w:pPr>
              <w:spacing w:line="240" w:lineRule="auto"/>
              <w:ind w:rightChars="791" w:right="1661"/>
              <w:jc w:val="left"/>
              <w:rPr>
                <w:rFonts w:ascii="宋体" w:cs="Sim Sun"/>
                <w:sz w:val="18"/>
                <w:szCs w:val="18"/>
              </w:rPr>
            </w:pPr>
            <w:r w:rsidRPr="00272DE4">
              <w:rPr>
                <w:rFonts w:ascii="宋体" w:hAnsi="宋体" w:cs="Sim Sun" w:hint="eastAsia"/>
                <w:sz w:val="18"/>
                <w:szCs w:val="18"/>
              </w:rPr>
              <w:t>运输公司：</w:t>
            </w:r>
            <w:r w:rsidRPr="00272DE4">
              <w:rPr>
                <w:rFonts w:ascii="宋体" w:hAnsi="宋体" w:cs="Sim Sun"/>
                <w:sz w:val="18"/>
                <w:szCs w:val="18"/>
              </w:rPr>
              <w:t xml:space="preserve">                         </w:t>
            </w:r>
            <w:r w:rsidRPr="00272DE4">
              <w:rPr>
                <w:rFonts w:ascii="宋体" w:hAnsi="宋体" w:cs="Sim Sun" w:hint="eastAsia"/>
                <w:sz w:val="18"/>
                <w:szCs w:val="18"/>
              </w:rPr>
              <w:t>车牌号：</w:t>
            </w:r>
            <w:r w:rsidRPr="00272DE4">
              <w:rPr>
                <w:rFonts w:ascii="宋体" w:hAnsi="宋体" w:cs="Sim Sun"/>
                <w:sz w:val="18"/>
                <w:szCs w:val="18"/>
              </w:rPr>
              <w:t xml:space="preserve">           </w:t>
            </w:r>
            <w:r w:rsidRPr="00272DE4">
              <w:rPr>
                <w:rFonts w:ascii="宋体" w:hAnsi="宋体" w:cs="Sim Sun" w:hint="eastAsia"/>
                <w:sz w:val="18"/>
                <w:szCs w:val="18"/>
              </w:rPr>
              <w:t>日期：</w:t>
            </w:r>
          </w:p>
          <w:p w:rsidR="00D63105" w:rsidRPr="00272DE4" w:rsidRDefault="00D63105" w:rsidP="00D94D49">
            <w:pPr>
              <w:autoSpaceDE w:val="0"/>
              <w:autoSpaceDN w:val="0"/>
              <w:adjustRightInd w:val="0"/>
              <w:spacing w:line="240" w:lineRule="auto"/>
              <w:ind w:right="-20"/>
              <w:rPr>
                <w:rFonts w:ascii="宋体"/>
                <w:sz w:val="18"/>
                <w:szCs w:val="18"/>
              </w:rPr>
            </w:pPr>
            <w:r w:rsidRPr="00272DE4">
              <w:rPr>
                <w:rFonts w:ascii="宋体" w:hAnsi="宋体" w:cs="Sim Sun" w:hint="eastAsia"/>
                <w:sz w:val="18"/>
                <w:szCs w:val="18"/>
              </w:rPr>
              <w:t>运输的危险化学品：</w:t>
            </w:r>
            <w:r w:rsidRPr="00272DE4">
              <w:rPr>
                <w:rFonts w:ascii="宋体" w:hAnsi="宋体" w:cs="Sim Sun"/>
                <w:sz w:val="18"/>
                <w:szCs w:val="18"/>
              </w:rPr>
              <w:t xml:space="preserve">                 </w:t>
            </w:r>
            <w:r w:rsidRPr="00272DE4">
              <w:rPr>
                <w:rFonts w:ascii="宋体" w:hAnsi="宋体" w:cs="Sim Sun" w:hint="eastAsia"/>
                <w:sz w:val="18"/>
                <w:szCs w:val="18"/>
              </w:rPr>
              <w:t>驾驶员：</w:t>
            </w:r>
            <w:r w:rsidRPr="00272DE4">
              <w:rPr>
                <w:rFonts w:ascii="宋体" w:hAnsi="宋体" w:cs="Sim Sun"/>
                <w:sz w:val="18"/>
                <w:szCs w:val="18"/>
              </w:rPr>
              <w:t xml:space="preserve">           </w:t>
            </w:r>
            <w:r w:rsidRPr="00272DE4">
              <w:rPr>
                <w:rFonts w:ascii="宋体" w:hAnsi="宋体" w:cs="Sim Sun" w:hint="eastAsia"/>
                <w:sz w:val="18"/>
                <w:szCs w:val="18"/>
              </w:rPr>
              <w:t>押运员：</w:t>
            </w:r>
          </w:p>
        </w:tc>
      </w:tr>
      <w:tr w:rsidR="00D63105" w:rsidRPr="00E31214">
        <w:tc>
          <w:tcPr>
            <w:tcW w:w="630" w:type="dxa"/>
            <w:vAlign w:val="center"/>
          </w:tcPr>
          <w:p w:rsidR="00D63105" w:rsidRPr="00272DE4" w:rsidRDefault="00D63105" w:rsidP="00D94D49">
            <w:pPr>
              <w:spacing w:line="240" w:lineRule="auto"/>
              <w:jc w:val="center"/>
              <w:rPr>
                <w:rFonts w:ascii="宋体"/>
                <w:b/>
                <w:bCs/>
                <w:sz w:val="18"/>
                <w:szCs w:val="18"/>
              </w:rPr>
            </w:pPr>
            <w:r w:rsidRPr="00272DE4">
              <w:rPr>
                <w:rFonts w:ascii="宋体" w:hAnsi="宋体" w:hint="eastAsia"/>
                <w:b/>
                <w:bCs/>
                <w:sz w:val="18"/>
                <w:szCs w:val="18"/>
              </w:rPr>
              <w:t>序号</w:t>
            </w:r>
          </w:p>
        </w:tc>
        <w:tc>
          <w:tcPr>
            <w:tcW w:w="4830" w:type="dxa"/>
            <w:vAlign w:val="center"/>
          </w:tcPr>
          <w:p w:rsidR="00D63105" w:rsidRPr="00272DE4" w:rsidRDefault="00D63105" w:rsidP="00D94D49">
            <w:pPr>
              <w:autoSpaceDE w:val="0"/>
              <w:autoSpaceDN w:val="0"/>
              <w:adjustRightInd w:val="0"/>
              <w:spacing w:line="240" w:lineRule="auto"/>
              <w:ind w:right="-20"/>
              <w:jc w:val="center"/>
              <w:rPr>
                <w:rFonts w:ascii="宋体"/>
                <w:b/>
                <w:bCs/>
                <w:sz w:val="18"/>
                <w:szCs w:val="18"/>
              </w:rPr>
            </w:pPr>
            <w:r w:rsidRPr="00272DE4">
              <w:rPr>
                <w:rFonts w:ascii="宋体" w:hAnsi="宋体" w:hint="eastAsia"/>
                <w:b/>
                <w:bCs/>
                <w:sz w:val="18"/>
                <w:szCs w:val="18"/>
              </w:rPr>
              <w:t>确认项目</w:t>
            </w:r>
          </w:p>
        </w:tc>
        <w:tc>
          <w:tcPr>
            <w:tcW w:w="2835" w:type="dxa"/>
            <w:vAlign w:val="center"/>
          </w:tcPr>
          <w:p w:rsidR="00D63105" w:rsidRPr="00272DE4" w:rsidRDefault="00D63105" w:rsidP="00D94D49">
            <w:pPr>
              <w:autoSpaceDE w:val="0"/>
              <w:autoSpaceDN w:val="0"/>
              <w:adjustRightInd w:val="0"/>
              <w:spacing w:line="240" w:lineRule="auto"/>
              <w:ind w:right="-20"/>
              <w:jc w:val="center"/>
              <w:rPr>
                <w:rFonts w:ascii="宋体"/>
                <w:b/>
                <w:bCs/>
                <w:sz w:val="18"/>
                <w:szCs w:val="18"/>
              </w:rPr>
            </w:pPr>
            <w:r w:rsidRPr="00272DE4">
              <w:rPr>
                <w:rFonts w:ascii="宋体" w:hAnsi="宋体" w:hint="eastAsia"/>
                <w:b/>
                <w:bCs/>
                <w:sz w:val="18"/>
                <w:szCs w:val="18"/>
              </w:rPr>
              <w:t>状况</w:t>
            </w:r>
            <w:r w:rsidRPr="00272DE4">
              <w:rPr>
                <w:rFonts w:ascii="宋体" w:hAnsi="宋体" w:cs="Sim Sun"/>
                <w:sz w:val="18"/>
                <w:szCs w:val="18"/>
              </w:rPr>
              <w:t>*</w:t>
            </w:r>
          </w:p>
        </w:tc>
      </w:tr>
      <w:tr w:rsidR="00D63105" w:rsidRPr="00E31214">
        <w:tc>
          <w:tcPr>
            <w:tcW w:w="8295" w:type="dxa"/>
            <w:gridSpan w:val="3"/>
            <w:vAlign w:val="center"/>
          </w:tcPr>
          <w:p w:rsidR="00D63105" w:rsidRPr="00272DE4" w:rsidRDefault="00D63105" w:rsidP="00D94D49">
            <w:pPr>
              <w:autoSpaceDE w:val="0"/>
              <w:autoSpaceDN w:val="0"/>
              <w:adjustRightInd w:val="0"/>
              <w:spacing w:line="240" w:lineRule="auto"/>
              <w:ind w:left="450" w:right="-20"/>
              <w:rPr>
                <w:rFonts w:ascii="宋体"/>
                <w:sz w:val="18"/>
                <w:szCs w:val="18"/>
              </w:rPr>
            </w:pPr>
            <w:r w:rsidRPr="00272DE4">
              <w:rPr>
                <w:rFonts w:ascii="宋体" w:hAnsi="宋体" w:hint="eastAsia"/>
                <w:b/>
                <w:bCs/>
                <w:sz w:val="18"/>
                <w:szCs w:val="18"/>
              </w:rPr>
              <w:t>充装前</w:t>
            </w:r>
          </w:p>
        </w:tc>
      </w:tr>
      <w:tr w:rsidR="00D63105" w:rsidRPr="00E31214">
        <w:tc>
          <w:tcPr>
            <w:tcW w:w="630" w:type="dxa"/>
            <w:vAlign w:val="center"/>
          </w:tcPr>
          <w:p w:rsidR="00D63105" w:rsidRPr="00272DE4" w:rsidRDefault="00D63105" w:rsidP="00D94D49">
            <w:pPr>
              <w:autoSpaceDE w:val="0"/>
              <w:autoSpaceDN w:val="0"/>
              <w:adjustRightInd w:val="0"/>
              <w:spacing w:line="240" w:lineRule="auto"/>
              <w:ind w:left="374" w:right="369"/>
              <w:rPr>
                <w:rFonts w:ascii="宋体"/>
                <w:sz w:val="18"/>
                <w:szCs w:val="18"/>
              </w:rPr>
            </w:pPr>
            <w:r w:rsidRPr="00272DE4">
              <w:rPr>
                <w:rFonts w:ascii="宋体" w:hAnsi="宋体" w:cs="Book Antiqua"/>
                <w:spacing w:val="8"/>
                <w:w w:val="102"/>
                <w:sz w:val="18"/>
                <w:szCs w:val="18"/>
              </w:rPr>
              <w:t>1</w:t>
            </w:r>
          </w:p>
        </w:tc>
        <w:tc>
          <w:tcPr>
            <w:tcW w:w="4830" w:type="dxa"/>
            <w:vAlign w:val="center"/>
          </w:tcPr>
          <w:p w:rsidR="00D63105" w:rsidRPr="00272DE4" w:rsidRDefault="00D63105" w:rsidP="00D94D49">
            <w:pPr>
              <w:autoSpaceDE w:val="0"/>
              <w:autoSpaceDN w:val="0"/>
              <w:adjustRightInd w:val="0"/>
              <w:spacing w:line="240" w:lineRule="auto"/>
              <w:ind w:left="105" w:right="-79"/>
              <w:rPr>
                <w:rFonts w:ascii="宋体"/>
                <w:sz w:val="18"/>
                <w:szCs w:val="18"/>
              </w:rPr>
            </w:pPr>
            <w:r w:rsidRPr="00272DE4">
              <w:rPr>
                <w:rFonts w:ascii="宋体" w:hAnsi="宋体" w:hint="eastAsia"/>
                <w:sz w:val="18"/>
                <w:szCs w:val="18"/>
              </w:rPr>
              <w:t>车辆已停靠好，发动机熄火，电器关闭</w:t>
            </w:r>
          </w:p>
        </w:tc>
        <w:tc>
          <w:tcPr>
            <w:tcW w:w="2835" w:type="dxa"/>
            <w:vAlign w:val="center"/>
          </w:tcPr>
          <w:p w:rsidR="00D63105" w:rsidRPr="00272DE4" w:rsidRDefault="00D63105" w:rsidP="00D94D49">
            <w:pPr>
              <w:autoSpaceDE w:val="0"/>
              <w:autoSpaceDN w:val="0"/>
              <w:adjustRightInd w:val="0"/>
              <w:spacing w:line="240" w:lineRule="auto"/>
              <w:rPr>
                <w:rFonts w:ascii="宋体"/>
                <w:sz w:val="18"/>
                <w:szCs w:val="18"/>
              </w:rPr>
            </w:pPr>
          </w:p>
        </w:tc>
      </w:tr>
      <w:tr w:rsidR="00D63105" w:rsidRPr="00E31214">
        <w:tc>
          <w:tcPr>
            <w:tcW w:w="630" w:type="dxa"/>
            <w:vAlign w:val="center"/>
          </w:tcPr>
          <w:p w:rsidR="00D63105" w:rsidRPr="00272DE4" w:rsidRDefault="00D63105" w:rsidP="00D94D49">
            <w:pPr>
              <w:autoSpaceDE w:val="0"/>
              <w:autoSpaceDN w:val="0"/>
              <w:adjustRightInd w:val="0"/>
              <w:spacing w:line="240" w:lineRule="auto"/>
              <w:ind w:left="374" w:right="369"/>
              <w:rPr>
                <w:rFonts w:ascii="宋体"/>
                <w:sz w:val="18"/>
                <w:szCs w:val="18"/>
              </w:rPr>
            </w:pPr>
            <w:r w:rsidRPr="00272DE4">
              <w:rPr>
                <w:rFonts w:ascii="宋体" w:hAnsi="宋体" w:cs="Book Antiqua"/>
                <w:spacing w:val="8"/>
                <w:w w:val="102"/>
                <w:sz w:val="18"/>
                <w:szCs w:val="18"/>
              </w:rPr>
              <w:t>2</w:t>
            </w:r>
          </w:p>
        </w:tc>
        <w:tc>
          <w:tcPr>
            <w:tcW w:w="4830" w:type="dxa"/>
            <w:vAlign w:val="center"/>
          </w:tcPr>
          <w:p w:rsidR="00D63105" w:rsidRPr="00272DE4" w:rsidRDefault="00D63105" w:rsidP="00D94D49">
            <w:pPr>
              <w:autoSpaceDE w:val="0"/>
              <w:autoSpaceDN w:val="0"/>
              <w:adjustRightInd w:val="0"/>
              <w:spacing w:line="240" w:lineRule="auto"/>
              <w:ind w:left="105" w:right="-20"/>
              <w:rPr>
                <w:rFonts w:ascii="宋体"/>
                <w:sz w:val="18"/>
                <w:szCs w:val="18"/>
              </w:rPr>
            </w:pPr>
            <w:r w:rsidRPr="00272DE4">
              <w:rPr>
                <w:rFonts w:ascii="宋体" w:hAnsi="宋体" w:hint="eastAsia"/>
                <w:sz w:val="18"/>
                <w:szCs w:val="18"/>
              </w:rPr>
              <w:t>静电接地线已接好</w:t>
            </w:r>
          </w:p>
        </w:tc>
        <w:tc>
          <w:tcPr>
            <w:tcW w:w="2835" w:type="dxa"/>
            <w:vAlign w:val="center"/>
          </w:tcPr>
          <w:p w:rsidR="00D63105" w:rsidRPr="00272DE4" w:rsidRDefault="00D63105" w:rsidP="00D94D49">
            <w:pPr>
              <w:autoSpaceDE w:val="0"/>
              <w:autoSpaceDN w:val="0"/>
              <w:adjustRightInd w:val="0"/>
              <w:spacing w:line="240" w:lineRule="auto"/>
              <w:rPr>
                <w:rFonts w:ascii="宋体"/>
                <w:sz w:val="18"/>
                <w:szCs w:val="18"/>
              </w:rPr>
            </w:pPr>
          </w:p>
        </w:tc>
      </w:tr>
      <w:tr w:rsidR="00D63105" w:rsidRPr="00E31214">
        <w:tc>
          <w:tcPr>
            <w:tcW w:w="630" w:type="dxa"/>
            <w:vAlign w:val="center"/>
          </w:tcPr>
          <w:p w:rsidR="00D63105" w:rsidRPr="00272DE4" w:rsidRDefault="00D63105" w:rsidP="00D94D49">
            <w:pPr>
              <w:autoSpaceDE w:val="0"/>
              <w:autoSpaceDN w:val="0"/>
              <w:adjustRightInd w:val="0"/>
              <w:spacing w:line="240" w:lineRule="auto"/>
              <w:ind w:left="374" w:right="369"/>
              <w:rPr>
                <w:rFonts w:ascii="宋体"/>
                <w:sz w:val="18"/>
                <w:szCs w:val="18"/>
              </w:rPr>
            </w:pPr>
            <w:r w:rsidRPr="00272DE4">
              <w:rPr>
                <w:rFonts w:ascii="宋体" w:hAnsi="宋体" w:cs="Book Antiqua"/>
                <w:spacing w:val="8"/>
                <w:w w:val="102"/>
                <w:sz w:val="18"/>
                <w:szCs w:val="18"/>
              </w:rPr>
              <w:t>3</w:t>
            </w:r>
          </w:p>
        </w:tc>
        <w:tc>
          <w:tcPr>
            <w:tcW w:w="4830" w:type="dxa"/>
            <w:vAlign w:val="center"/>
          </w:tcPr>
          <w:p w:rsidR="00D63105" w:rsidRPr="00272DE4" w:rsidRDefault="00D63105" w:rsidP="00D94D49">
            <w:pPr>
              <w:autoSpaceDE w:val="0"/>
              <w:autoSpaceDN w:val="0"/>
              <w:adjustRightInd w:val="0"/>
              <w:spacing w:line="240" w:lineRule="auto"/>
              <w:ind w:left="105" w:right="-20"/>
              <w:rPr>
                <w:rFonts w:ascii="宋体"/>
                <w:sz w:val="18"/>
                <w:szCs w:val="18"/>
              </w:rPr>
            </w:pPr>
            <w:r w:rsidRPr="00272DE4">
              <w:rPr>
                <w:rFonts w:ascii="宋体" w:hAnsi="宋体" w:hint="eastAsia"/>
                <w:sz w:val="18"/>
                <w:szCs w:val="18"/>
              </w:rPr>
              <w:t>车辆轮胎木楔已垫好</w:t>
            </w:r>
          </w:p>
        </w:tc>
        <w:tc>
          <w:tcPr>
            <w:tcW w:w="2835" w:type="dxa"/>
            <w:vAlign w:val="center"/>
          </w:tcPr>
          <w:p w:rsidR="00D63105" w:rsidRPr="00272DE4" w:rsidRDefault="00D63105" w:rsidP="00D94D49">
            <w:pPr>
              <w:autoSpaceDE w:val="0"/>
              <w:autoSpaceDN w:val="0"/>
              <w:adjustRightInd w:val="0"/>
              <w:spacing w:line="240" w:lineRule="auto"/>
              <w:rPr>
                <w:rFonts w:ascii="宋体"/>
                <w:sz w:val="18"/>
                <w:szCs w:val="18"/>
              </w:rPr>
            </w:pPr>
          </w:p>
        </w:tc>
      </w:tr>
      <w:tr w:rsidR="00D63105" w:rsidRPr="00E31214">
        <w:tc>
          <w:tcPr>
            <w:tcW w:w="630" w:type="dxa"/>
            <w:vAlign w:val="center"/>
          </w:tcPr>
          <w:p w:rsidR="00D63105" w:rsidRPr="00272DE4" w:rsidRDefault="00D63105" w:rsidP="00D94D49">
            <w:pPr>
              <w:autoSpaceDE w:val="0"/>
              <w:autoSpaceDN w:val="0"/>
              <w:adjustRightInd w:val="0"/>
              <w:spacing w:line="240" w:lineRule="auto"/>
              <w:ind w:left="374" w:right="369"/>
              <w:rPr>
                <w:rFonts w:ascii="宋体"/>
                <w:sz w:val="18"/>
                <w:szCs w:val="18"/>
              </w:rPr>
            </w:pPr>
            <w:r w:rsidRPr="00272DE4">
              <w:rPr>
                <w:rFonts w:ascii="宋体" w:hAnsi="宋体" w:cs="Book Antiqua"/>
                <w:spacing w:val="8"/>
                <w:w w:val="102"/>
                <w:sz w:val="18"/>
                <w:szCs w:val="18"/>
              </w:rPr>
              <w:t>4</w:t>
            </w:r>
          </w:p>
        </w:tc>
        <w:tc>
          <w:tcPr>
            <w:tcW w:w="4830" w:type="dxa"/>
            <w:vAlign w:val="center"/>
          </w:tcPr>
          <w:p w:rsidR="00D63105" w:rsidRPr="00272DE4" w:rsidRDefault="00D63105" w:rsidP="00D94D49">
            <w:pPr>
              <w:autoSpaceDE w:val="0"/>
              <w:autoSpaceDN w:val="0"/>
              <w:adjustRightInd w:val="0"/>
              <w:spacing w:line="240" w:lineRule="auto"/>
              <w:ind w:left="105" w:right="-64"/>
              <w:rPr>
                <w:rFonts w:ascii="宋体"/>
                <w:sz w:val="18"/>
                <w:szCs w:val="18"/>
              </w:rPr>
            </w:pPr>
            <w:r w:rsidRPr="00272DE4">
              <w:rPr>
                <w:rFonts w:ascii="宋体" w:hAnsi="宋体" w:hint="eastAsia"/>
                <w:sz w:val="18"/>
                <w:szCs w:val="18"/>
              </w:rPr>
              <w:t>软管连接无泄漏（气相管已连接好</w:t>
            </w:r>
            <w:r w:rsidRPr="00272DE4">
              <w:rPr>
                <w:rFonts w:ascii="宋体" w:hAnsi="宋体"/>
                <w:sz w:val="18"/>
                <w:szCs w:val="18"/>
              </w:rPr>
              <w:t>)</w:t>
            </w:r>
          </w:p>
        </w:tc>
        <w:tc>
          <w:tcPr>
            <w:tcW w:w="2835" w:type="dxa"/>
            <w:vAlign w:val="center"/>
          </w:tcPr>
          <w:p w:rsidR="00D63105" w:rsidRPr="00272DE4" w:rsidRDefault="00D63105" w:rsidP="00D94D49">
            <w:pPr>
              <w:autoSpaceDE w:val="0"/>
              <w:autoSpaceDN w:val="0"/>
              <w:adjustRightInd w:val="0"/>
              <w:spacing w:line="240" w:lineRule="auto"/>
              <w:rPr>
                <w:rFonts w:ascii="宋体"/>
                <w:sz w:val="18"/>
                <w:szCs w:val="18"/>
              </w:rPr>
            </w:pPr>
          </w:p>
        </w:tc>
      </w:tr>
      <w:tr w:rsidR="00D63105" w:rsidRPr="00E31214">
        <w:tc>
          <w:tcPr>
            <w:tcW w:w="630" w:type="dxa"/>
            <w:vAlign w:val="center"/>
          </w:tcPr>
          <w:p w:rsidR="00D63105" w:rsidRPr="00272DE4" w:rsidRDefault="00D63105" w:rsidP="00D94D49">
            <w:pPr>
              <w:autoSpaceDE w:val="0"/>
              <w:autoSpaceDN w:val="0"/>
              <w:adjustRightInd w:val="0"/>
              <w:spacing w:line="240" w:lineRule="auto"/>
              <w:ind w:left="374" w:right="369"/>
              <w:rPr>
                <w:rFonts w:ascii="宋体"/>
                <w:sz w:val="18"/>
                <w:szCs w:val="18"/>
              </w:rPr>
            </w:pPr>
            <w:r w:rsidRPr="00272DE4">
              <w:rPr>
                <w:rFonts w:ascii="宋体" w:hAnsi="宋体" w:cs="Book Antiqua"/>
                <w:spacing w:val="8"/>
                <w:w w:val="102"/>
                <w:sz w:val="18"/>
                <w:szCs w:val="18"/>
              </w:rPr>
              <w:t>5</w:t>
            </w:r>
          </w:p>
        </w:tc>
        <w:tc>
          <w:tcPr>
            <w:tcW w:w="4830" w:type="dxa"/>
            <w:vAlign w:val="center"/>
          </w:tcPr>
          <w:p w:rsidR="00D63105" w:rsidRPr="00272DE4" w:rsidRDefault="00D63105" w:rsidP="00D94D49">
            <w:pPr>
              <w:autoSpaceDE w:val="0"/>
              <w:autoSpaceDN w:val="0"/>
              <w:adjustRightInd w:val="0"/>
              <w:spacing w:line="240" w:lineRule="auto"/>
              <w:ind w:left="105" w:right="-82"/>
              <w:rPr>
                <w:rFonts w:ascii="宋体"/>
                <w:sz w:val="18"/>
                <w:szCs w:val="18"/>
              </w:rPr>
            </w:pPr>
            <w:r w:rsidRPr="00272DE4">
              <w:rPr>
                <w:rFonts w:ascii="宋体" w:hAnsi="宋体" w:hint="eastAsia"/>
                <w:sz w:val="18"/>
                <w:szCs w:val="18"/>
              </w:rPr>
              <w:t>车钥匙已挂在指定位置（司机、押运员在现场监护</w:t>
            </w:r>
            <w:r w:rsidRPr="00272DE4">
              <w:rPr>
                <w:rFonts w:ascii="宋体" w:hAnsi="宋体"/>
                <w:sz w:val="18"/>
                <w:szCs w:val="18"/>
              </w:rPr>
              <w:t>)</w:t>
            </w:r>
          </w:p>
        </w:tc>
        <w:tc>
          <w:tcPr>
            <w:tcW w:w="2835" w:type="dxa"/>
            <w:vAlign w:val="center"/>
          </w:tcPr>
          <w:p w:rsidR="00D63105" w:rsidRPr="00272DE4" w:rsidRDefault="00D63105" w:rsidP="00D94D49">
            <w:pPr>
              <w:autoSpaceDE w:val="0"/>
              <w:autoSpaceDN w:val="0"/>
              <w:adjustRightInd w:val="0"/>
              <w:spacing w:line="240" w:lineRule="auto"/>
              <w:rPr>
                <w:rFonts w:ascii="宋体"/>
                <w:sz w:val="18"/>
                <w:szCs w:val="18"/>
              </w:rPr>
            </w:pPr>
          </w:p>
        </w:tc>
      </w:tr>
      <w:tr w:rsidR="00D63105" w:rsidRPr="00E31214">
        <w:tc>
          <w:tcPr>
            <w:tcW w:w="630" w:type="dxa"/>
            <w:vAlign w:val="center"/>
          </w:tcPr>
          <w:p w:rsidR="00D63105" w:rsidRPr="00272DE4" w:rsidRDefault="00D63105" w:rsidP="00D94D49">
            <w:pPr>
              <w:autoSpaceDE w:val="0"/>
              <w:autoSpaceDN w:val="0"/>
              <w:adjustRightInd w:val="0"/>
              <w:spacing w:line="240" w:lineRule="auto"/>
              <w:ind w:left="374" w:right="369"/>
              <w:rPr>
                <w:rFonts w:ascii="宋体"/>
                <w:sz w:val="18"/>
                <w:szCs w:val="18"/>
              </w:rPr>
            </w:pPr>
            <w:r w:rsidRPr="00272DE4">
              <w:rPr>
                <w:rFonts w:ascii="宋体" w:hAnsi="宋体" w:cs="Book Antiqua"/>
                <w:spacing w:val="8"/>
                <w:w w:val="102"/>
                <w:sz w:val="18"/>
                <w:szCs w:val="18"/>
              </w:rPr>
              <w:t>6</w:t>
            </w:r>
          </w:p>
        </w:tc>
        <w:tc>
          <w:tcPr>
            <w:tcW w:w="4830" w:type="dxa"/>
            <w:vAlign w:val="center"/>
          </w:tcPr>
          <w:p w:rsidR="00D63105" w:rsidRPr="00272DE4" w:rsidRDefault="00D63105" w:rsidP="00D94D49">
            <w:pPr>
              <w:autoSpaceDE w:val="0"/>
              <w:autoSpaceDN w:val="0"/>
              <w:adjustRightInd w:val="0"/>
              <w:spacing w:line="240" w:lineRule="auto"/>
              <w:ind w:left="105" w:right="-20"/>
              <w:rPr>
                <w:rFonts w:ascii="宋体"/>
                <w:sz w:val="18"/>
                <w:szCs w:val="18"/>
              </w:rPr>
            </w:pPr>
            <w:r w:rsidRPr="00272DE4">
              <w:rPr>
                <w:rFonts w:ascii="宋体" w:hAnsi="宋体" w:hint="eastAsia"/>
                <w:sz w:val="18"/>
                <w:szCs w:val="18"/>
              </w:rPr>
              <w:t>现场使用防爆工具</w:t>
            </w:r>
          </w:p>
        </w:tc>
        <w:tc>
          <w:tcPr>
            <w:tcW w:w="2835" w:type="dxa"/>
            <w:vAlign w:val="center"/>
          </w:tcPr>
          <w:p w:rsidR="00D63105" w:rsidRPr="00272DE4" w:rsidRDefault="00D63105" w:rsidP="00D94D49">
            <w:pPr>
              <w:autoSpaceDE w:val="0"/>
              <w:autoSpaceDN w:val="0"/>
              <w:adjustRightInd w:val="0"/>
              <w:spacing w:line="240" w:lineRule="auto"/>
              <w:rPr>
                <w:rFonts w:ascii="宋体"/>
                <w:sz w:val="18"/>
                <w:szCs w:val="18"/>
              </w:rPr>
            </w:pPr>
          </w:p>
        </w:tc>
      </w:tr>
      <w:tr w:rsidR="00D63105" w:rsidRPr="00E31214">
        <w:tc>
          <w:tcPr>
            <w:tcW w:w="630" w:type="dxa"/>
            <w:vAlign w:val="center"/>
          </w:tcPr>
          <w:p w:rsidR="00D63105" w:rsidRPr="00272DE4" w:rsidRDefault="00D63105" w:rsidP="00D94D49">
            <w:pPr>
              <w:autoSpaceDE w:val="0"/>
              <w:autoSpaceDN w:val="0"/>
              <w:adjustRightInd w:val="0"/>
              <w:spacing w:line="240" w:lineRule="auto"/>
              <w:ind w:left="374" w:right="369"/>
              <w:rPr>
                <w:rFonts w:ascii="宋体"/>
                <w:sz w:val="18"/>
                <w:szCs w:val="18"/>
              </w:rPr>
            </w:pPr>
            <w:r w:rsidRPr="00272DE4">
              <w:rPr>
                <w:rFonts w:ascii="宋体" w:hAnsi="宋体" w:cs="Book Antiqua"/>
                <w:spacing w:val="8"/>
                <w:w w:val="102"/>
                <w:sz w:val="18"/>
                <w:szCs w:val="18"/>
              </w:rPr>
              <w:t>7</w:t>
            </w:r>
          </w:p>
        </w:tc>
        <w:tc>
          <w:tcPr>
            <w:tcW w:w="4830" w:type="dxa"/>
            <w:vAlign w:val="center"/>
          </w:tcPr>
          <w:p w:rsidR="00D63105" w:rsidRPr="00272DE4" w:rsidRDefault="00D63105" w:rsidP="00D94D49">
            <w:pPr>
              <w:spacing w:line="240" w:lineRule="auto"/>
              <w:rPr>
                <w:rFonts w:ascii="宋体"/>
                <w:sz w:val="18"/>
                <w:szCs w:val="18"/>
              </w:rPr>
            </w:pPr>
            <w:r w:rsidRPr="00272DE4">
              <w:rPr>
                <w:rFonts w:ascii="宋体" w:hAnsi="宋体" w:hint="eastAsia"/>
                <w:sz w:val="18"/>
                <w:szCs w:val="18"/>
              </w:rPr>
              <w:t>罐顶作业时有安全防护措施（防坠落和防毒等措施</w:t>
            </w:r>
            <w:r w:rsidRPr="00272DE4">
              <w:rPr>
                <w:rFonts w:ascii="宋体" w:hAnsi="宋体"/>
                <w:sz w:val="18"/>
                <w:szCs w:val="18"/>
              </w:rPr>
              <w:t>)</w:t>
            </w:r>
          </w:p>
          <w:p w:rsidR="00D63105" w:rsidRPr="00272DE4" w:rsidRDefault="00D63105" w:rsidP="00D94D49">
            <w:pPr>
              <w:autoSpaceDE w:val="0"/>
              <w:autoSpaceDN w:val="0"/>
              <w:adjustRightInd w:val="0"/>
              <w:spacing w:line="240" w:lineRule="auto"/>
              <w:ind w:left="105" w:right="-59"/>
              <w:rPr>
                <w:rFonts w:ascii="宋体"/>
                <w:sz w:val="18"/>
                <w:szCs w:val="18"/>
              </w:rPr>
            </w:pPr>
            <w:r w:rsidRPr="00272DE4">
              <w:rPr>
                <w:rFonts w:ascii="宋体" w:hAnsi="宋体" w:hint="eastAsia"/>
                <w:sz w:val="18"/>
                <w:szCs w:val="18"/>
              </w:rPr>
              <w:t>车辆充装作业安全管理程序</w:t>
            </w:r>
          </w:p>
        </w:tc>
        <w:tc>
          <w:tcPr>
            <w:tcW w:w="2835" w:type="dxa"/>
            <w:vAlign w:val="center"/>
          </w:tcPr>
          <w:p w:rsidR="00D63105" w:rsidRPr="00272DE4" w:rsidRDefault="00D63105" w:rsidP="00D94D49">
            <w:pPr>
              <w:autoSpaceDE w:val="0"/>
              <w:autoSpaceDN w:val="0"/>
              <w:adjustRightInd w:val="0"/>
              <w:spacing w:line="240" w:lineRule="auto"/>
              <w:rPr>
                <w:rFonts w:ascii="宋体"/>
                <w:sz w:val="18"/>
                <w:szCs w:val="18"/>
              </w:rPr>
            </w:pPr>
          </w:p>
        </w:tc>
      </w:tr>
      <w:tr w:rsidR="00D63105" w:rsidRPr="00E31214">
        <w:tc>
          <w:tcPr>
            <w:tcW w:w="630" w:type="dxa"/>
            <w:vAlign w:val="center"/>
          </w:tcPr>
          <w:p w:rsidR="00D63105" w:rsidRPr="00272DE4" w:rsidRDefault="00D63105" w:rsidP="00D94D49">
            <w:pPr>
              <w:autoSpaceDE w:val="0"/>
              <w:autoSpaceDN w:val="0"/>
              <w:adjustRightInd w:val="0"/>
              <w:spacing w:line="240" w:lineRule="auto"/>
              <w:ind w:left="374" w:right="369"/>
              <w:rPr>
                <w:rFonts w:ascii="宋体" w:cs="Book Antiqua"/>
                <w:spacing w:val="8"/>
                <w:w w:val="102"/>
                <w:sz w:val="18"/>
                <w:szCs w:val="18"/>
              </w:rPr>
            </w:pPr>
            <w:r w:rsidRPr="00272DE4">
              <w:rPr>
                <w:rFonts w:ascii="宋体" w:hAnsi="宋体" w:cs="Book Antiqua"/>
                <w:spacing w:val="8"/>
                <w:w w:val="102"/>
                <w:sz w:val="18"/>
                <w:szCs w:val="18"/>
              </w:rPr>
              <w:t>8</w:t>
            </w:r>
          </w:p>
        </w:tc>
        <w:tc>
          <w:tcPr>
            <w:tcW w:w="4830" w:type="dxa"/>
            <w:vAlign w:val="center"/>
          </w:tcPr>
          <w:p w:rsidR="00D63105" w:rsidRPr="00272DE4" w:rsidRDefault="00D63105" w:rsidP="00D94D49">
            <w:pPr>
              <w:spacing w:line="240" w:lineRule="auto"/>
              <w:rPr>
                <w:rFonts w:ascii="宋体"/>
                <w:sz w:val="18"/>
                <w:szCs w:val="18"/>
              </w:rPr>
            </w:pPr>
            <w:r w:rsidRPr="00272DE4">
              <w:rPr>
                <w:rFonts w:ascii="宋体" w:hAnsi="宋体" w:hint="eastAsia"/>
                <w:sz w:val="18"/>
                <w:szCs w:val="18"/>
              </w:rPr>
              <w:t>车辆的所有阀门处于正确位置</w:t>
            </w:r>
          </w:p>
        </w:tc>
        <w:tc>
          <w:tcPr>
            <w:tcW w:w="2835" w:type="dxa"/>
            <w:vAlign w:val="center"/>
          </w:tcPr>
          <w:p w:rsidR="00D63105" w:rsidRPr="00272DE4" w:rsidRDefault="00D63105" w:rsidP="00D94D49">
            <w:pPr>
              <w:autoSpaceDE w:val="0"/>
              <w:autoSpaceDN w:val="0"/>
              <w:adjustRightInd w:val="0"/>
              <w:spacing w:line="240" w:lineRule="auto"/>
              <w:rPr>
                <w:rFonts w:ascii="宋体"/>
                <w:sz w:val="18"/>
                <w:szCs w:val="18"/>
              </w:rPr>
            </w:pPr>
          </w:p>
        </w:tc>
      </w:tr>
      <w:tr w:rsidR="00D63105" w:rsidRPr="00E31214">
        <w:tc>
          <w:tcPr>
            <w:tcW w:w="630" w:type="dxa"/>
            <w:vAlign w:val="center"/>
          </w:tcPr>
          <w:p w:rsidR="00D63105" w:rsidRPr="00272DE4" w:rsidRDefault="00D63105" w:rsidP="00D94D49">
            <w:pPr>
              <w:autoSpaceDE w:val="0"/>
              <w:autoSpaceDN w:val="0"/>
              <w:adjustRightInd w:val="0"/>
              <w:spacing w:line="240" w:lineRule="auto"/>
              <w:ind w:left="374" w:right="369"/>
              <w:rPr>
                <w:rFonts w:ascii="宋体" w:cs="Book Antiqua"/>
                <w:spacing w:val="8"/>
                <w:w w:val="102"/>
                <w:sz w:val="18"/>
                <w:szCs w:val="18"/>
              </w:rPr>
            </w:pPr>
            <w:r w:rsidRPr="00272DE4">
              <w:rPr>
                <w:rFonts w:ascii="宋体" w:hAnsi="宋体" w:cs="Book Antiqua"/>
                <w:spacing w:val="8"/>
                <w:w w:val="102"/>
                <w:sz w:val="18"/>
                <w:szCs w:val="18"/>
              </w:rPr>
              <w:t>9</w:t>
            </w:r>
          </w:p>
        </w:tc>
        <w:tc>
          <w:tcPr>
            <w:tcW w:w="4830" w:type="dxa"/>
            <w:vAlign w:val="center"/>
          </w:tcPr>
          <w:p w:rsidR="00D63105" w:rsidRPr="00272DE4" w:rsidRDefault="00D63105" w:rsidP="00D94D49">
            <w:pPr>
              <w:spacing w:line="240" w:lineRule="auto"/>
              <w:rPr>
                <w:rFonts w:ascii="宋体"/>
                <w:sz w:val="18"/>
                <w:szCs w:val="18"/>
              </w:rPr>
            </w:pPr>
            <w:r w:rsidRPr="00272DE4">
              <w:rPr>
                <w:rFonts w:ascii="宋体" w:hAnsi="宋体" w:hint="eastAsia"/>
                <w:sz w:val="18"/>
                <w:szCs w:val="18"/>
              </w:rPr>
              <w:t>鹤管已插入槽罐车内</w:t>
            </w:r>
          </w:p>
        </w:tc>
        <w:tc>
          <w:tcPr>
            <w:tcW w:w="2835" w:type="dxa"/>
            <w:vAlign w:val="center"/>
          </w:tcPr>
          <w:p w:rsidR="00D63105" w:rsidRPr="00272DE4" w:rsidRDefault="00D63105" w:rsidP="00D94D49">
            <w:pPr>
              <w:autoSpaceDE w:val="0"/>
              <w:autoSpaceDN w:val="0"/>
              <w:adjustRightInd w:val="0"/>
              <w:spacing w:line="240" w:lineRule="auto"/>
              <w:rPr>
                <w:rFonts w:ascii="宋体"/>
                <w:sz w:val="18"/>
                <w:szCs w:val="18"/>
              </w:rPr>
            </w:pPr>
          </w:p>
        </w:tc>
      </w:tr>
      <w:tr w:rsidR="00D63105" w:rsidRPr="00E31214">
        <w:tc>
          <w:tcPr>
            <w:tcW w:w="630" w:type="dxa"/>
            <w:vAlign w:val="center"/>
          </w:tcPr>
          <w:p w:rsidR="00D63105" w:rsidRPr="00272DE4" w:rsidRDefault="00D63105" w:rsidP="00D94D49">
            <w:pPr>
              <w:autoSpaceDE w:val="0"/>
              <w:autoSpaceDN w:val="0"/>
              <w:adjustRightInd w:val="0"/>
              <w:spacing w:line="240" w:lineRule="auto"/>
              <w:ind w:left="374" w:right="-2"/>
              <w:rPr>
                <w:rFonts w:ascii="宋体" w:cs="Book Antiqua"/>
                <w:spacing w:val="8"/>
                <w:w w:val="102"/>
                <w:sz w:val="18"/>
                <w:szCs w:val="18"/>
              </w:rPr>
            </w:pPr>
            <w:r w:rsidRPr="00272DE4">
              <w:rPr>
                <w:rFonts w:ascii="宋体" w:hAnsi="宋体" w:cs="Book Antiqua"/>
                <w:spacing w:val="8"/>
                <w:w w:val="102"/>
                <w:sz w:val="18"/>
                <w:szCs w:val="18"/>
              </w:rPr>
              <w:t>10</w:t>
            </w:r>
          </w:p>
        </w:tc>
        <w:tc>
          <w:tcPr>
            <w:tcW w:w="4830" w:type="dxa"/>
            <w:vAlign w:val="center"/>
          </w:tcPr>
          <w:p w:rsidR="00D63105" w:rsidRPr="00272DE4" w:rsidRDefault="00D63105" w:rsidP="00D94D49">
            <w:pPr>
              <w:spacing w:line="240" w:lineRule="auto"/>
              <w:rPr>
                <w:rFonts w:ascii="宋体"/>
                <w:sz w:val="18"/>
                <w:szCs w:val="18"/>
              </w:rPr>
            </w:pPr>
            <w:r w:rsidRPr="00272DE4">
              <w:rPr>
                <w:rFonts w:ascii="宋体" w:hAnsi="宋体" w:hint="eastAsia"/>
                <w:sz w:val="18"/>
                <w:szCs w:val="18"/>
              </w:rPr>
              <w:t>充装区周围动火等热工作业</w:t>
            </w:r>
          </w:p>
        </w:tc>
        <w:tc>
          <w:tcPr>
            <w:tcW w:w="2835" w:type="dxa"/>
            <w:vAlign w:val="center"/>
          </w:tcPr>
          <w:p w:rsidR="00D63105" w:rsidRPr="00272DE4" w:rsidRDefault="00D63105" w:rsidP="00D94D49">
            <w:pPr>
              <w:autoSpaceDE w:val="0"/>
              <w:autoSpaceDN w:val="0"/>
              <w:adjustRightInd w:val="0"/>
              <w:spacing w:line="240" w:lineRule="auto"/>
              <w:rPr>
                <w:rFonts w:ascii="宋体"/>
                <w:sz w:val="18"/>
                <w:szCs w:val="18"/>
              </w:rPr>
            </w:pPr>
          </w:p>
        </w:tc>
      </w:tr>
      <w:tr w:rsidR="00D63105" w:rsidRPr="00E31214">
        <w:tc>
          <w:tcPr>
            <w:tcW w:w="630" w:type="dxa"/>
            <w:vAlign w:val="center"/>
          </w:tcPr>
          <w:p w:rsidR="00D63105" w:rsidRPr="00272DE4" w:rsidRDefault="00D63105" w:rsidP="00D94D49">
            <w:pPr>
              <w:autoSpaceDE w:val="0"/>
              <w:autoSpaceDN w:val="0"/>
              <w:adjustRightInd w:val="0"/>
              <w:spacing w:line="240" w:lineRule="auto"/>
              <w:ind w:left="374" w:right="-2"/>
              <w:rPr>
                <w:rFonts w:ascii="宋体" w:cs="Book Antiqua"/>
                <w:spacing w:val="8"/>
                <w:w w:val="102"/>
                <w:sz w:val="18"/>
                <w:szCs w:val="18"/>
              </w:rPr>
            </w:pPr>
            <w:r w:rsidRPr="00272DE4">
              <w:rPr>
                <w:rFonts w:ascii="宋体" w:hAnsi="宋体" w:cs="Book Antiqua"/>
                <w:spacing w:val="8"/>
                <w:w w:val="102"/>
                <w:sz w:val="18"/>
                <w:szCs w:val="18"/>
              </w:rPr>
              <w:t>11</w:t>
            </w:r>
          </w:p>
        </w:tc>
        <w:tc>
          <w:tcPr>
            <w:tcW w:w="4830" w:type="dxa"/>
            <w:vAlign w:val="center"/>
          </w:tcPr>
          <w:p w:rsidR="00D63105" w:rsidRPr="00272DE4" w:rsidRDefault="00D63105" w:rsidP="00D94D49">
            <w:pPr>
              <w:spacing w:line="240" w:lineRule="auto"/>
              <w:rPr>
                <w:rFonts w:ascii="宋体"/>
                <w:sz w:val="18"/>
                <w:szCs w:val="18"/>
              </w:rPr>
            </w:pPr>
            <w:r w:rsidRPr="00272DE4">
              <w:rPr>
                <w:rFonts w:ascii="宋体" w:hAnsi="宋体" w:hint="eastAsia"/>
                <w:sz w:val="18"/>
                <w:szCs w:val="18"/>
              </w:rPr>
              <w:t>充装区无可燃气体或有毒气体泄漏</w:t>
            </w:r>
          </w:p>
        </w:tc>
        <w:tc>
          <w:tcPr>
            <w:tcW w:w="2835" w:type="dxa"/>
            <w:vAlign w:val="center"/>
          </w:tcPr>
          <w:p w:rsidR="00D63105" w:rsidRPr="00272DE4" w:rsidRDefault="00D63105" w:rsidP="00D94D49">
            <w:pPr>
              <w:autoSpaceDE w:val="0"/>
              <w:autoSpaceDN w:val="0"/>
              <w:adjustRightInd w:val="0"/>
              <w:spacing w:line="240" w:lineRule="auto"/>
              <w:rPr>
                <w:rFonts w:ascii="宋体"/>
                <w:sz w:val="18"/>
                <w:szCs w:val="18"/>
              </w:rPr>
            </w:pPr>
          </w:p>
        </w:tc>
      </w:tr>
      <w:tr w:rsidR="00D63105" w:rsidRPr="00E31214">
        <w:tc>
          <w:tcPr>
            <w:tcW w:w="630" w:type="dxa"/>
            <w:vAlign w:val="center"/>
          </w:tcPr>
          <w:p w:rsidR="00D63105" w:rsidRPr="00272DE4" w:rsidRDefault="00D63105" w:rsidP="00D94D49">
            <w:pPr>
              <w:autoSpaceDE w:val="0"/>
              <w:autoSpaceDN w:val="0"/>
              <w:adjustRightInd w:val="0"/>
              <w:spacing w:line="240" w:lineRule="auto"/>
              <w:ind w:left="374" w:right="-2"/>
              <w:rPr>
                <w:rFonts w:ascii="宋体" w:cs="Book Antiqua"/>
                <w:spacing w:val="8"/>
                <w:w w:val="102"/>
                <w:sz w:val="18"/>
                <w:szCs w:val="18"/>
              </w:rPr>
            </w:pPr>
            <w:r w:rsidRPr="00272DE4">
              <w:rPr>
                <w:rFonts w:ascii="宋体" w:hAnsi="宋体" w:cs="Book Antiqua"/>
                <w:spacing w:val="8"/>
                <w:w w:val="102"/>
                <w:sz w:val="18"/>
                <w:szCs w:val="18"/>
              </w:rPr>
              <w:t>12</w:t>
            </w:r>
          </w:p>
        </w:tc>
        <w:tc>
          <w:tcPr>
            <w:tcW w:w="4830" w:type="dxa"/>
            <w:vAlign w:val="center"/>
          </w:tcPr>
          <w:p w:rsidR="00D63105" w:rsidRPr="00272DE4" w:rsidRDefault="00D63105" w:rsidP="00D94D49">
            <w:pPr>
              <w:spacing w:line="240" w:lineRule="auto"/>
              <w:rPr>
                <w:rFonts w:ascii="宋体"/>
                <w:sz w:val="18"/>
                <w:szCs w:val="18"/>
              </w:rPr>
            </w:pPr>
            <w:r w:rsidRPr="00272DE4">
              <w:rPr>
                <w:rFonts w:ascii="宋体" w:hAnsi="宋体" w:hint="eastAsia"/>
                <w:sz w:val="18"/>
                <w:szCs w:val="18"/>
              </w:rPr>
              <w:t>个人防护用品已就位，并可使用</w:t>
            </w:r>
          </w:p>
        </w:tc>
        <w:tc>
          <w:tcPr>
            <w:tcW w:w="2835" w:type="dxa"/>
            <w:vAlign w:val="center"/>
          </w:tcPr>
          <w:p w:rsidR="00D63105" w:rsidRPr="00272DE4" w:rsidRDefault="00D63105" w:rsidP="00D94D49">
            <w:pPr>
              <w:autoSpaceDE w:val="0"/>
              <w:autoSpaceDN w:val="0"/>
              <w:adjustRightInd w:val="0"/>
              <w:spacing w:line="240" w:lineRule="auto"/>
              <w:rPr>
                <w:rFonts w:ascii="宋体"/>
                <w:sz w:val="18"/>
                <w:szCs w:val="18"/>
              </w:rPr>
            </w:pPr>
          </w:p>
        </w:tc>
      </w:tr>
      <w:tr w:rsidR="00D63105" w:rsidRPr="00E31214">
        <w:tc>
          <w:tcPr>
            <w:tcW w:w="630" w:type="dxa"/>
            <w:vAlign w:val="center"/>
          </w:tcPr>
          <w:p w:rsidR="00D63105" w:rsidRPr="00272DE4" w:rsidRDefault="00D63105" w:rsidP="00D94D49">
            <w:pPr>
              <w:autoSpaceDE w:val="0"/>
              <w:autoSpaceDN w:val="0"/>
              <w:adjustRightInd w:val="0"/>
              <w:spacing w:line="240" w:lineRule="auto"/>
              <w:ind w:left="374" w:right="-2"/>
              <w:rPr>
                <w:rFonts w:ascii="宋体" w:cs="Book Antiqua"/>
                <w:spacing w:val="8"/>
                <w:w w:val="102"/>
                <w:sz w:val="18"/>
                <w:szCs w:val="18"/>
              </w:rPr>
            </w:pPr>
            <w:r w:rsidRPr="00272DE4">
              <w:rPr>
                <w:rFonts w:ascii="宋体" w:hAnsi="宋体" w:cs="Book Antiqua"/>
                <w:spacing w:val="8"/>
                <w:w w:val="102"/>
                <w:sz w:val="18"/>
                <w:szCs w:val="18"/>
              </w:rPr>
              <w:t>13</w:t>
            </w:r>
          </w:p>
        </w:tc>
        <w:tc>
          <w:tcPr>
            <w:tcW w:w="4830" w:type="dxa"/>
            <w:vAlign w:val="center"/>
          </w:tcPr>
          <w:p w:rsidR="00D63105" w:rsidRPr="00272DE4" w:rsidRDefault="00D63105" w:rsidP="00D94D49">
            <w:pPr>
              <w:spacing w:line="240" w:lineRule="auto"/>
              <w:rPr>
                <w:rFonts w:ascii="宋体"/>
                <w:sz w:val="18"/>
                <w:szCs w:val="18"/>
              </w:rPr>
            </w:pPr>
            <w:r w:rsidRPr="00272DE4">
              <w:rPr>
                <w:rFonts w:ascii="宋体" w:hAnsi="宋体" w:hint="eastAsia"/>
                <w:sz w:val="18"/>
                <w:szCs w:val="18"/>
              </w:rPr>
              <w:t>洗眼器和水喷淋正常</w:t>
            </w:r>
          </w:p>
        </w:tc>
        <w:tc>
          <w:tcPr>
            <w:tcW w:w="2835" w:type="dxa"/>
            <w:vAlign w:val="center"/>
          </w:tcPr>
          <w:p w:rsidR="00D63105" w:rsidRPr="00272DE4" w:rsidRDefault="00D63105" w:rsidP="00D94D49">
            <w:pPr>
              <w:autoSpaceDE w:val="0"/>
              <w:autoSpaceDN w:val="0"/>
              <w:adjustRightInd w:val="0"/>
              <w:spacing w:line="240" w:lineRule="auto"/>
              <w:rPr>
                <w:rFonts w:ascii="宋体"/>
                <w:sz w:val="18"/>
                <w:szCs w:val="18"/>
              </w:rPr>
            </w:pPr>
          </w:p>
        </w:tc>
      </w:tr>
      <w:tr w:rsidR="00D63105" w:rsidRPr="00E31214">
        <w:tc>
          <w:tcPr>
            <w:tcW w:w="8295" w:type="dxa"/>
            <w:gridSpan w:val="3"/>
            <w:vAlign w:val="center"/>
          </w:tcPr>
          <w:p w:rsidR="00D63105" w:rsidRPr="00272DE4" w:rsidRDefault="00D63105" w:rsidP="00D94D49">
            <w:pPr>
              <w:autoSpaceDE w:val="0"/>
              <w:autoSpaceDN w:val="0"/>
              <w:adjustRightInd w:val="0"/>
              <w:spacing w:line="240" w:lineRule="auto"/>
              <w:rPr>
                <w:rFonts w:ascii="宋体"/>
                <w:sz w:val="18"/>
                <w:szCs w:val="18"/>
              </w:rPr>
            </w:pPr>
            <w:r w:rsidRPr="00272DE4">
              <w:rPr>
                <w:rFonts w:ascii="宋体" w:hAnsi="宋体" w:hint="eastAsia"/>
                <w:b/>
                <w:bCs/>
                <w:sz w:val="18"/>
                <w:szCs w:val="18"/>
              </w:rPr>
              <w:t>充装完毕</w:t>
            </w:r>
          </w:p>
        </w:tc>
      </w:tr>
      <w:tr w:rsidR="00D63105" w:rsidRPr="00E31214">
        <w:tc>
          <w:tcPr>
            <w:tcW w:w="630" w:type="dxa"/>
            <w:vAlign w:val="center"/>
          </w:tcPr>
          <w:p w:rsidR="00D63105" w:rsidRPr="00272DE4" w:rsidRDefault="00D63105" w:rsidP="00D94D49">
            <w:pPr>
              <w:autoSpaceDE w:val="0"/>
              <w:autoSpaceDN w:val="0"/>
              <w:adjustRightInd w:val="0"/>
              <w:spacing w:line="240" w:lineRule="auto"/>
              <w:ind w:left="374" w:right="-2"/>
              <w:rPr>
                <w:rFonts w:ascii="宋体" w:cs="Book Antiqua"/>
                <w:spacing w:val="8"/>
                <w:w w:val="102"/>
                <w:sz w:val="18"/>
                <w:szCs w:val="18"/>
              </w:rPr>
            </w:pPr>
            <w:r w:rsidRPr="00272DE4">
              <w:rPr>
                <w:rFonts w:ascii="宋体" w:hAnsi="宋体" w:cs="Book Antiqua"/>
                <w:spacing w:val="8"/>
                <w:w w:val="102"/>
                <w:sz w:val="18"/>
                <w:szCs w:val="18"/>
              </w:rPr>
              <w:t>1</w:t>
            </w:r>
          </w:p>
        </w:tc>
        <w:tc>
          <w:tcPr>
            <w:tcW w:w="4830" w:type="dxa"/>
            <w:vAlign w:val="center"/>
          </w:tcPr>
          <w:p w:rsidR="00D63105" w:rsidRPr="00272DE4" w:rsidRDefault="00D63105" w:rsidP="00D94D49">
            <w:pPr>
              <w:spacing w:line="240" w:lineRule="auto"/>
              <w:rPr>
                <w:rFonts w:ascii="宋体"/>
                <w:sz w:val="18"/>
                <w:szCs w:val="18"/>
              </w:rPr>
            </w:pPr>
            <w:r w:rsidRPr="00272DE4">
              <w:rPr>
                <w:rFonts w:ascii="宋体" w:hAnsi="宋体" w:hint="eastAsia"/>
                <w:sz w:val="18"/>
                <w:szCs w:val="18"/>
              </w:rPr>
              <w:t>罐车充装量不在罐体容积</w:t>
            </w:r>
            <w:r w:rsidRPr="00272DE4">
              <w:rPr>
                <w:rFonts w:ascii="宋体" w:hAnsi="宋体"/>
                <w:sz w:val="18"/>
                <w:szCs w:val="18"/>
              </w:rPr>
              <w:t>20%</w:t>
            </w:r>
            <w:r w:rsidRPr="00272DE4">
              <w:rPr>
                <w:rFonts w:ascii="宋体" w:hAnsi="宋体" w:hint="eastAsia"/>
                <w:sz w:val="18"/>
                <w:szCs w:val="18"/>
              </w:rPr>
              <w:t>～</w:t>
            </w:r>
            <w:r w:rsidRPr="00272DE4">
              <w:rPr>
                <w:rFonts w:ascii="宋体" w:hAnsi="宋体"/>
                <w:sz w:val="18"/>
                <w:szCs w:val="18"/>
              </w:rPr>
              <w:t>80%</w:t>
            </w:r>
            <w:r w:rsidRPr="00272DE4">
              <w:rPr>
                <w:rFonts w:ascii="宋体" w:hAnsi="宋体" w:hint="eastAsia"/>
                <w:sz w:val="18"/>
                <w:szCs w:val="18"/>
              </w:rPr>
              <w:t>区间</w:t>
            </w:r>
          </w:p>
          <w:p w:rsidR="00D63105" w:rsidRPr="00272DE4" w:rsidRDefault="00D63105" w:rsidP="00D94D49">
            <w:pPr>
              <w:spacing w:line="240" w:lineRule="auto"/>
              <w:rPr>
                <w:rFonts w:ascii="宋体"/>
                <w:sz w:val="18"/>
                <w:szCs w:val="18"/>
              </w:rPr>
            </w:pPr>
            <w:r w:rsidRPr="00272DE4">
              <w:rPr>
                <w:rFonts w:ascii="宋体" w:hAnsi="宋体" w:hint="eastAsia"/>
                <w:sz w:val="18"/>
                <w:szCs w:val="18"/>
              </w:rPr>
              <w:t>压力罐车充装量不超过罐体容积的</w:t>
            </w:r>
            <w:r w:rsidRPr="00272DE4">
              <w:rPr>
                <w:rFonts w:ascii="宋体" w:hAnsi="宋体"/>
                <w:sz w:val="18"/>
                <w:szCs w:val="18"/>
              </w:rPr>
              <w:t>90%</w:t>
            </w:r>
          </w:p>
          <w:p w:rsidR="00D63105" w:rsidRPr="00272DE4" w:rsidRDefault="00D63105" w:rsidP="00D94D49">
            <w:pPr>
              <w:spacing w:line="240" w:lineRule="auto"/>
              <w:rPr>
                <w:rFonts w:ascii="宋体"/>
                <w:sz w:val="18"/>
                <w:szCs w:val="18"/>
              </w:rPr>
            </w:pPr>
            <w:r w:rsidRPr="00272DE4">
              <w:rPr>
                <w:rFonts w:ascii="宋体" w:hAnsi="宋体" w:hint="eastAsia"/>
                <w:sz w:val="18"/>
                <w:szCs w:val="18"/>
              </w:rPr>
              <w:t>其它罐车充装量不超过罐体容积的</w:t>
            </w:r>
            <w:r w:rsidRPr="00272DE4">
              <w:rPr>
                <w:rFonts w:ascii="宋体" w:hAnsi="宋体"/>
                <w:sz w:val="18"/>
                <w:szCs w:val="18"/>
              </w:rPr>
              <w:t>95%</w:t>
            </w:r>
          </w:p>
        </w:tc>
        <w:tc>
          <w:tcPr>
            <w:tcW w:w="2835" w:type="dxa"/>
            <w:vAlign w:val="center"/>
          </w:tcPr>
          <w:p w:rsidR="00D63105" w:rsidRPr="00272DE4" w:rsidRDefault="00D63105" w:rsidP="00D94D49">
            <w:pPr>
              <w:autoSpaceDE w:val="0"/>
              <w:autoSpaceDN w:val="0"/>
              <w:adjustRightInd w:val="0"/>
              <w:spacing w:line="240" w:lineRule="auto"/>
              <w:rPr>
                <w:rFonts w:ascii="宋体"/>
                <w:sz w:val="18"/>
                <w:szCs w:val="18"/>
              </w:rPr>
            </w:pPr>
          </w:p>
        </w:tc>
      </w:tr>
      <w:tr w:rsidR="00D63105" w:rsidRPr="00E31214">
        <w:tc>
          <w:tcPr>
            <w:tcW w:w="630" w:type="dxa"/>
            <w:vAlign w:val="center"/>
          </w:tcPr>
          <w:p w:rsidR="00D63105" w:rsidRPr="00272DE4" w:rsidRDefault="00D63105" w:rsidP="00D94D49">
            <w:pPr>
              <w:autoSpaceDE w:val="0"/>
              <w:autoSpaceDN w:val="0"/>
              <w:adjustRightInd w:val="0"/>
              <w:spacing w:line="240" w:lineRule="auto"/>
              <w:ind w:left="374" w:right="-2"/>
              <w:rPr>
                <w:rFonts w:ascii="宋体" w:cs="Book Antiqua"/>
                <w:spacing w:val="8"/>
                <w:w w:val="102"/>
                <w:sz w:val="18"/>
                <w:szCs w:val="18"/>
              </w:rPr>
            </w:pPr>
            <w:r w:rsidRPr="00272DE4">
              <w:rPr>
                <w:rFonts w:ascii="宋体" w:hAnsi="宋体" w:cs="Book Antiqua"/>
                <w:spacing w:val="8"/>
                <w:w w:val="102"/>
                <w:sz w:val="18"/>
                <w:szCs w:val="18"/>
              </w:rPr>
              <w:t>2</w:t>
            </w:r>
          </w:p>
        </w:tc>
        <w:tc>
          <w:tcPr>
            <w:tcW w:w="4830" w:type="dxa"/>
            <w:vAlign w:val="center"/>
          </w:tcPr>
          <w:p w:rsidR="00D63105" w:rsidRPr="00272DE4" w:rsidRDefault="00D63105" w:rsidP="00D94D49">
            <w:pPr>
              <w:spacing w:line="240" w:lineRule="auto"/>
              <w:rPr>
                <w:rFonts w:ascii="宋体"/>
                <w:sz w:val="18"/>
                <w:szCs w:val="18"/>
              </w:rPr>
            </w:pPr>
            <w:r w:rsidRPr="00272DE4">
              <w:rPr>
                <w:rFonts w:ascii="宋体" w:hAnsi="宋体" w:hint="eastAsia"/>
                <w:sz w:val="18"/>
                <w:szCs w:val="18"/>
              </w:rPr>
              <w:t>泵已停</w:t>
            </w:r>
          </w:p>
        </w:tc>
        <w:tc>
          <w:tcPr>
            <w:tcW w:w="2835" w:type="dxa"/>
            <w:vAlign w:val="center"/>
          </w:tcPr>
          <w:p w:rsidR="00D63105" w:rsidRPr="00272DE4" w:rsidRDefault="00D63105" w:rsidP="00D94D49">
            <w:pPr>
              <w:autoSpaceDE w:val="0"/>
              <w:autoSpaceDN w:val="0"/>
              <w:adjustRightInd w:val="0"/>
              <w:spacing w:line="240" w:lineRule="auto"/>
              <w:rPr>
                <w:rFonts w:ascii="宋体"/>
                <w:sz w:val="18"/>
                <w:szCs w:val="18"/>
              </w:rPr>
            </w:pPr>
          </w:p>
        </w:tc>
      </w:tr>
      <w:tr w:rsidR="00D63105" w:rsidRPr="00E31214">
        <w:tc>
          <w:tcPr>
            <w:tcW w:w="630" w:type="dxa"/>
            <w:vAlign w:val="center"/>
          </w:tcPr>
          <w:p w:rsidR="00D63105" w:rsidRPr="00272DE4" w:rsidRDefault="00D63105" w:rsidP="00D94D49">
            <w:pPr>
              <w:autoSpaceDE w:val="0"/>
              <w:autoSpaceDN w:val="0"/>
              <w:adjustRightInd w:val="0"/>
              <w:spacing w:line="240" w:lineRule="auto"/>
              <w:ind w:left="374" w:right="-2"/>
              <w:rPr>
                <w:rFonts w:ascii="宋体" w:cs="Book Antiqua"/>
                <w:spacing w:val="8"/>
                <w:w w:val="102"/>
                <w:sz w:val="18"/>
                <w:szCs w:val="18"/>
              </w:rPr>
            </w:pPr>
            <w:r w:rsidRPr="00272DE4">
              <w:rPr>
                <w:rFonts w:ascii="宋体" w:hAnsi="宋体" w:cs="Book Antiqua"/>
                <w:spacing w:val="8"/>
                <w:w w:val="102"/>
                <w:sz w:val="18"/>
                <w:szCs w:val="18"/>
              </w:rPr>
              <w:t>3</w:t>
            </w:r>
          </w:p>
        </w:tc>
        <w:tc>
          <w:tcPr>
            <w:tcW w:w="4830" w:type="dxa"/>
            <w:vAlign w:val="center"/>
          </w:tcPr>
          <w:p w:rsidR="00D63105" w:rsidRPr="00272DE4" w:rsidRDefault="00D63105" w:rsidP="00D94D49">
            <w:pPr>
              <w:spacing w:line="240" w:lineRule="auto"/>
              <w:rPr>
                <w:rFonts w:ascii="宋体"/>
                <w:sz w:val="18"/>
                <w:szCs w:val="18"/>
              </w:rPr>
            </w:pPr>
            <w:r w:rsidRPr="00272DE4">
              <w:rPr>
                <w:rFonts w:ascii="宋体" w:hAnsi="宋体" w:hint="eastAsia"/>
                <w:sz w:val="18"/>
                <w:szCs w:val="18"/>
              </w:rPr>
              <w:t>卸载管线阀门已关闭</w:t>
            </w:r>
          </w:p>
        </w:tc>
        <w:tc>
          <w:tcPr>
            <w:tcW w:w="2835" w:type="dxa"/>
            <w:vAlign w:val="center"/>
          </w:tcPr>
          <w:p w:rsidR="00D63105" w:rsidRPr="00272DE4" w:rsidRDefault="00D63105" w:rsidP="00D94D49">
            <w:pPr>
              <w:autoSpaceDE w:val="0"/>
              <w:autoSpaceDN w:val="0"/>
              <w:adjustRightInd w:val="0"/>
              <w:spacing w:line="240" w:lineRule="auto"/>
              <w:rPr>
                <w:rFonts w:ascii="宋体"/>
                <w:sz w:val="18"/>
                <w:szCs w:val="18"/>
              </w:rPr>
            </w:pPr>
          </w:p>
        </w:tc>
      </w:tr>
      <w:tr w:rsidR="00D63105" w:rsidRPr="00E31214">
        <w:tc>
          <w:tcPr>
            <w:tcW w:w="630" w:type="dxa"/>
            <w:vAlign w:val="center"/>
          </w:tcPr>
          <w:p w:rsidR="00D63105" w:rsidRPr="00272DE4" w:rsidRDefault="00D63105" w:rsidP="00D94D49">
            <w:pPr>
              <w:autoSpaceDE w:val="0"/>
              <w:autoSpaceDN w:val="0"/>
              <w:adjustRightInd w:val="0"/>
              <w:spacing w:line="240" w:lineRule="auto"/>
              <w:ind w:left="374" w:right="-2"/>
              <w:rPr>
                <w:rFonts w:ascii="宋体" w:cs="Book Antiqua"/>
                <w:spacing w:val="8"/>
                <w:w w:val="102"/>
                <w:sz w:val="18"/>
                <w:szCs w:val="18"/>
              </w:rPr>
            </w:pPr>
            <w:r w:rsidRPr="00272DE4">
              <w:rPr>
                <w:rFonts w:ascii="宋体" w:hAnsi="宋体" w:cs="Book Antiqua"/>
                <w:spacing w:val="8"/>
                <w:w w:val="102"/>
                <w:sz w:val="18"/>
                <w:szCs w:val="18"/>
              </w:rPr>
              <w:t>4</w:t>
            </w:r>
          </w:p>
        </w:tc>
        <w:tc>
          <w:tcPr>
            <w:tcW w:w="4830" w:type="dxa"/>
            <w:vAlign w:val="center"/>
          </w:tcPr>
          <w:p w:rsidR="00D63105" w:rsidRPr="00272DE4" w:rsidRDefault="00D63105" w:rsidP="00D94D49">
            <w:pPr>
              <w:spacing w:line="240" w:lineRule="auto"/>
              <w:rPr>
                <w:rFonts w:ascii="宋体"/>
                <w:sz w:val="18"/>
                <w:szCs w:val="18"/>
              </w:rPr>
            </w:pPr>
            <w:r w:rsidRPr="00272DE4">
              <w:rPr>
                <w:rFonts w:ascii="宋体" w:hAnsi="宋体" w:hint="eastAsia"/>
                <w:sz w:val="18"/>
                <w:szCs w:val="18"/>
              </w:rPr>
              <w:t>软管已拆除，并清除管内残余</w:t>
            </w:r>
          </w:p>
        </w:tc>
        <w:tc>
          <w:tcPr>
            <w:tcW w:w="2835" w:type="dxa"/>
            <w:vAlign w:val="center"/>
          </w:tcPr>
          <w:p w:rsidR="00D63105" w:rsidRPr="00272DE4" w:rsidRDefault="00D63105" w:rsidP="00D94D49">
            <w:pPr>
              <w:autoSpaceDE w:val="0"/>
              <w:autoSpaceDN w:val="0"/>
              <w:adjustRightInd w:val="0"/>
              <w:spacing w:line="240" w:lineRule="auto"/>
              <w:rPr>
                <w:rFonts w:ascii="宋体"/>
                <w:sz w:val="18"/>
                <w:szCs w:val="18"/>
              </w:rPr>
            </w:pPr>
          </w:p>
        </w:tc>
      </w:tr>
      <w:tr w:rsidR="00D63105" w:rsidRPr="00E31214">
        <w:tc>
          <w:tcPr>
            <w:tcW w:w="630" w:type="dxa"/>
            <w:vAlign w:val="center"/>
          </w:tcPr>
          <w:p w:rsidR="00D63105" w:rsidRPr="00272DE4" w:rsidRDefault="00D63105" w:rsidP="00D94D49">
            <w:pPr>
              <w:autoSpaceDE w:val="0"/>
              <w:autoSpaceDN w:val="0"/>
              <w:adjustRightInd w:val="0"/>
              <w:spacing w:line="240" w:lineRule="auto"/>
              <w:ind w:left="374" w:right="-2"/>
              <w:rPr>
                <w:rFonts w:ascii="宋体" w:cs="Book Antiqua"/>
                <w:spacing w:val="8"/>
                <w:w w:val="102"/>
                <w:sz w:val="18"/>
                <w:szCs w:val="18"/>
              </w:rPr>
            </w:pPr>
            <w:r w:rsidRPr="00272DE4">
              <w:rPr>
                <w:rFonts w:ascii="宋体" w:hAnsi="宋体" w:cs="Book Antiqua"/>
                <w:spacing w:val="8"/>
                <w:w w:val="102"/>
                <w:sz w:val="18"/>
                <w:szCs w:val="18"/>
              </w:rPr>
              <w:t>5</w:t>
            </w:r>
          </w:p>
        </w:tc>
        <w:tc>
          <w:tcPr>
            <w:tcW w:w="4830" w:type="dxa"/>
            <w:vAlign w:val="center"/>
          </w:tcPr>
          <w:p w:rsidR="00D63105" w:rsidRPr="00272DE4" w:rsidRDefault="00D63105" w:rsidP="00D94D49">
            <w:pPr>
              <w:spacing w:line="240" w:lineRule="auto"/>
              <w:rPr>
                <w:rFonts w:ascii="宋体"/>
                <w:sz w:val="18"/>
                <w:szCs w:val="18"/>
              </w:rPr>
            </w:pPr>
            <w:r w:rsidRPr="00272DE4">
              <w:rPr>
                <w:rFonts w:ascii="宋体" w:hAnsi="宋体" w:hint="eastAsia"/>
                <w:sz w:val="18"/>
                <w:szCs w:val="18"/>
              </w:rPr>
              <w:t>封闭罐车罐孔</w:t>
            </w:r>
          </w:p>
        </w:tc>
        <w:tc>
          <w:tcPr>
            <w:tcW w:w="2835" w:type="dxa"/>
            <w:vAlign w:val="center"/>
          </w:tcPr>
          <w:p w:rsidR="00D63105" w:rsidRPr="00272DE4" w:rsidRDefault="00D63105" w:rsidP="00D94D49">
            <w:pPr>
              <w:autoSpaceDE w:val="0"/>
              <w:autoSpaceDN w:val="0"/>
              <w:adjustRightInd w:val="0"/>
              <w:spacing w:line="240" w:lineRule="auto"/>
              <w:rPr>
                <w:rFonts w:ascii="宋体"/>
                <w:sz w:val="18"/>
                <w:szCs w:val="18"/>
              </w:rPr>
            </w:pPr>
          </w:p>
        </w:tc>
      </w:tr>
      <w:tr w:rsidR="00D63105" w:rsidRPr="00E31214">
        <w:tc>
          <w:tcPr>
            <w:tcW w:w="630" w:type="dxa"/>
            <w:vAlign w:val="center"/>
          </w:tcPr>
          <w:p w:rsidR="00D63105" w:rsidRPr="00272DE4" w:rsidRDefault="00D63105" w:rsidP="00D94D49">
            <w:pPr>
              <w:autoSpaceDE w:val="0"/>
              <w:autoSpaceDN w:val="0"/>
              <w:adjustRightInd w:val="0"/>
              <w:spacing w:line="240" w:lineRule="auto"/>
              <w:ind w:left="374" w:right="-2"/>
              <w:rPr>
                <w:rFonts w:ascii="宋体" w:cs="Book Antiqua"/>
                <w:spacing w:val="8"/>
                <w:w w:val="102"/>
                <w:sz w:val="18"/>
                <w:szCs w:val="18"/>
              </w:rPr>
            </w:pPr>
            <w:r w:rsidRPr="00272DE4">
              <w:rPr>
                <w:rFonts w:ascii="宋体" w:hAnsi="宋体" w:cs="Book Antiqua"/>
                <w:spacing w:val="8"/>
                <w:w w:val="102"/>
                <w:sz w:val="18"/>
                <w:szCs w:val="18"/>
              </w:rPr>
              <w:t>6</w:t>
            </w:r>
          </w:p>
        </w:tc>
        <w:tc>
          <w:tcPr>
            <w:tcW w:w="4830" w:type="dxa"/>
            <w:vAlign w:val="center"/>
          </w:tcPr>
          <w:p w:rsidR="00D63105" w:rsidRPr="00272DE4" w:rsidRDefault="00D63105" w:rsidP="00D94D49">
            <w:pPr>
              <w:spacing w:line="240" w:lineRule="auto"/>
              <w:rPr>
                <w:rFonts w:ascii="宋体"/>
                <w:sz w:val="18"/>
                <w:szCs w:val="18"/>
              </w:rPr>
            </w:pPr>
            <w:r w:rsidRPr="00272DE4">
              <w:rPr>
                <w:rFonts w:ascii="宋体" w:hAnsi="宋体" w:hint="eastAsia"/>
                <w:sz w:val="18"/>
                <w:szCs w:val="18"/>
              </w:rPr>
              <w:t>接地线拆除</w:t>
            </w:r>
          </w:p>
        </w:tc>
        <w:tc>
          <w:tcPr>
            <w:tcW w:w="2835" w:type="dxa"/>
            <w:vAlign w:val="center"/>
          </w:tcPr>
          <w:p w:rsidR="00D63105" w:rsidRPr="00272DE4" w:rsidRDefault="00D63105" w:rsidP="00D94D49">
            <w:pPr>
              <w:autoSpaceDE w:val="0"/>
              <w:autoSpaceDN w:val="0"/>
              <w:adjustRightInd w:val="0"/>
              <w:spacing w:line="240" w:lineRule="auto"/>
              <w:rPr>
                <w:rFonts w:ascii="宋体"/>
                <w:sz w:val="18"/>
                <w:szCs w:val="18"/>
              </w:rPr>
            </w:pPr>
          </w:p>
        </w:tc>
      </w:tr>
      <w:tr w:rsidR="00D63105" w:rsidRPr="00E31214">
        <w:tc>
          <w:tcPr>
            <w:tcW w:w="630" w:type="dxa"/>
            <w:vAlign w:val="center"/>
          </w:tcPr>
          <w:p w:rsidR="00D63105" w:rsidRPr="00272DE4" w:rsidRDefault="00D63105" w:rsidP="00D94D49">
            <w:pPr>
              <w:autoSpaceDE w:val="0"/>
              <w:autoSpaceDN w:val="0"/>
              <w:adjustRightInd w:val="0"/>
              <w:spacing w:line="240" w:lineRule="auto"/>
              <w:ind w:left="374" w:right="-2"/>
              <w:rPr>
                <w:rFonts w:ascii="宋体" w:cs="Book Antiqua"/>
                <w:spacing w:val="8"/>
                <w:w w:val="102"/>
                <w:sz w:val="18"/>
                <w:szCs w:val="18"/>
              </w:rPr>
            </w:pPr>
            <w:r w:rsidRPr="00272DE4">
              <w:rPr>
                <w:rFonts w:ascii="宋体" w:hAnsi="宋体" w:cs="Book Antiqua"/>
                <w:spacing w:val="8"/>
                <w:w w:val="102"/>
                <w:sz w:val="18"/>
                <w:szCs w:val="18"/>
              </w:rPr>
              <w:t>7</w:t>
            </w:r>
          </w:p>
        </w:tc>
        <w:tc>
          <w:tcPr>
            <w:tcW w:w="4830" w:type="dxa"/>
            <w:vAlign w:val="center"/>
          </w:tcPr>
          <w:p w:rsidR="00D63105" w:rsidRPr="00272DE4" w:rsidRDefault="00D63105" w:rsidP="00D94D49">
            <w:pPr>
              <w:spacing w:line="240" w:lineRule="auto"/>
              <w:rPr>
                <w:rFonts w:ascii="宋体"/>
                <w:sz w:val="18"/>
                <w:szCs w:val="18"/>
              </w:rPr>
            </w:pPr>
            <w:r w:rsidRPr="00272DE4">
              <w:rPr>
                <w:rFonts w:ascii="宋体" w:hAnsi="宋体" w:hint="eastAsia"/>
                <w:sz w:val="18"/>
                <w:szCs w:val="18"/>
              </w:rPr>
              <w:t>木楔已移开</w:t>
            </w:r>
          </w:p>
        </w:tc>
        <w:tc>
          <w:tcPr>
            <w:tcW w:w="2835" w:type="dxa"/>
            <w:vAlign w:val="center"/>
          </w:tcPr>
          <w:p w:rsidR="00D63105" w:rsidRPr="00272DE4" w:rsidRDefault="00D63105" w:rsidP="00D94D49">
            <w:pPr>
              <w:autoSpaceDE w:val="0"/>
              <w:autoSpaceDN w:val="0"/>
              <w:adjustRightInd w:val="0"/>
              <w:spacing w:line="240" w:lineRule="auto"/>
              <w:rPr>
                <w:rFonts w:ascii="宋体"/>
                <w:sz w:val="18"/>
                <w:szCs w:val="18"/>
              </w:rPr>
            </w:pPr>
          </w:p>
        </w:tc>
      </w:tr>
      <w:tr w:rsidR="00D63105" w:rsidRPr="00E31214">
        <w:tc>
          <w:tcPr>
            <w:tcW w:w="630" w:type="dxa"/>
            <w:vAlign w:val="center"/>
          </w:tcPr>
          <w:p w:rsidR="00D63105" w:rsidRPr="00272DE4" w:rsidRDefault="00D63105" w:rsidP="00D94D49">
            <w:pPr>
              <w:autoSpaceDE w:val="0"/>
              <w:autoSpaceDN w:val="0"/>
              <w:adjustRightInd w:val="0"/>
              <w:spacing w:line="240" w:lineRule="auto"/>
              <w:ind w:left="374" w:right="-2"/>
              <w:rPr>
                <w:rFonts w:ascii="宋体" w:cs="Book Antiqua"/>
                <w:spacing w:val="8"/>
                <w:w w:val="102"/>
                <w:sz w:val="18"/>
                <w:szCs w:val="18"/>
              </w:rPr>
            </w:pPr>
            <w:r w:rsidRPr="00272DE4">
              <w:rPr>
                <w:rFonts w:ascii="宋体" w:hAnsi="宋体" w:cs="Book Antiqua"/>
                <w:spacing w:val="8"/>
                <w:w w:val="102"/>
                <w:sz w:val="18"/>
                <w:szCs w:val="18"/>
              </w:rPr>
              <w:t>8</w:t>
            </w:r>
          </w:p>
        </w:tc>
        <w:tc>
          <w:tcPr>
            <w:tcW w:w="4830" w:type="dxa"/>
            <w:vAlign w:val="center"/>
          </w:tcPr>
          <w:p w:rsidR="00D63105" w:rsidRPr="00272DE4" w:rsidRDefault="00D63105" w:rsidP="00D94D49">
            <w:pPr>
              <w:spacing w:line="240" w:lineRule="auto"/>
              <w:rPr>
                <w:rFonts w:ascii="宋体"/>
                <w:sz w:val="18"/>
                <w:szCs w:val="18"/>
              </w:rPr>
            </w:pPr>
            <w:r w:rsidRPr="00272DE4">
              <w:rPr>
                <w:rFonts w:ascii="宋体" w:hAnsi="宋体" w:hint="eastAsia"/>
                <w:sz w:val="18"/>
                <w:szCs w:val="18"/>
              </w:rPr>
              <w:t>专用车辆的危险标识正确</w:t>
            </w:r>
          </w:p>
        </w:tc>
        <w:tc>
          <w:tcPr>
            <w:tcW w:w="2835" w:type="dxa"/>
            <w:vAlign w:val="center"/>
          </w:tcPr>
          <w:p w:rsidR="00D63105" w:rsidRPr="00272DE4" w:rsidRDefault="00D63105" w:rsidP="00D94D49">
            <w:pPr>
              <w:autoSpaceDE w:val="0"/>
              <w:autoSpaceDN w:val="0"/>
              <w:adjustRightInd w:val="0"/>
              <w:spacing w:line="240" w:lineRule="auto"/>
              <w:rPr>
                <w:rFonts w:ascii="宋体"/>
                <w:sz w:val="18"/>
                <w:szCs w:val="18"/>
              </w:rPr>
            </w:pPr>
          </w:p>
        </w:tc>
      </w:tr>
      <w:tr w:rsidR="00D63105" w:rsidRPr="00E31214">
        <w:tc>
          <w:tcPr>
            <w:tcW w:w="8295" w:type="dxa"/>
            <w:gridSpan w:val="3"/>
            <w:tcBorders>
              <w:bottom w:val="single" w:sz="2" w:space="0" w:color="000000"/>
            </w:tcBorders>
            <w:vAlign w:val="center"/>
          </w:tcPr>
          <w:p w:rsidR="00D63105" w:rsidRPr="00272DE4" w:rsidRDefault="00D63105" w:rsidP="00D94D49">
            <w:pPr>
              <w:autoSpaceDE w:val="0"/>
              <w:autoSpaceDN w:val="0"/>
              <w:adjustRightInd w:val="0"/>
              <w:spacing w:line="240" w:lineRule="auto"/>
              <w:rPr>
                <w:rFonts w:ascii="宋体"/>
                <w:sz w:val="18"/>
                <w:szCs w:val="18"/>
              </w:rPr>
            </w:pPr>
            <w:r w:rsidRPr="00272DE4">
              <w:rPr>
                <w:rFonts w:ascii="宋体" w:hAnsi="宋体" w:cs="Sim Sun"/>
                <w:sz w:val="18"/>
                <w:szCs w:val="18"/>
              </w:rPr>
              <w:t>*</w:t>
            </w:r>
            <w:r w:rsidRPr="00272DE4">
              <w:rPr>
                <w:rFonts w:ascii="宋体" w:hAnsi="宋体" w:cs="Sim Sun" w:hint="eastAsia"/>
                <w:sz w:val="18"/>
                <w:szCs w:val="18"/>
              </w:rPr>
              <w:t>：</w:t>
            </w:r>
            <w:r w:rsidRPr="00272DE4">
              <w:rPr>
                <w:rFonts w:ascii="宋体" w:hAnsi="宋体" w:hint="eastAsia"/>
                <w:sz w:val="18"/>
                <w:szCs w:val="18"/>
              </w:rPr>
              <w:t>符合充装要求</w:t>
            </w:r>
            <w:r w:rsidRPr="00272DE4">
              <w:rPr>
                <w:rFonts w:ascii="宋体" w:hAnsi="宋体" w:cs="Sim Sun" w:hint="eastAsia"/>
                <w:sz w:val="18"/>
                <w:szCs w:val="18"/>
              </w:rPr>
              <w:t>打</w:t>
            </w:r>
            <w:r w:rsidRPr="00272DE4">
              <w:rPr>
                <w:rFonts w:ascii="宋体" w:cs="Sim Sun" w:hint="eastAsia"/>
                <w:sz w:val="18"/>
                <w:szCs w:val="18"/>
              </w:rPr>
              <w:t>“</w:t>
            </w:r>
            <w:r w:rsidRPr="00272DE4">
              <w:rPr>
                <w:rFonts w:ascii="宋体" w:hAnsi="宋体" w:cs="Sim Sun" w:hint="eastAsia"/>
                <w:sz w:val="18"/>
                <w:szCs w:val="18"/>
              </w:rPr>
              <w:t>√</w:t>
            </w:r>
            <w:r w:rsidRPr="00272DE4">
              <w:rPr>
                <w:rFonts w:ascii="宋体" w:cs="Sim Sun" w:hint="eastAsia"/>
                <w:sz w:val="18"/>
                <w:szCs w:val="18"/>
              </w:rPr>
              <w:t>”</w:t>
            </w:r>
            <w:r w:rsidRPr="00272DE4">
              <w:rPr>
                <w:rFonts w:ascii="宋体" w:hAnsi="宋体" w:cs="Sim Sun" w:hint="eastAsia"/>
                <w:sz w:val="18"/>
                <w:szCs w:val="18"/>
              </w:rPr>
              <w:t>，</w:t>
            </w:r>
            <w:r w:rsidRPr="00272DE4">
              <w:rPr>
                <w:rFonts w:ascii="宋体" w:hAnsi="宋体" w:hint="eastAsia"/>
                <w:sz w:val="18"/>
                <w:szCs w:val="18"/>
              </w:rPr>
              <w:t>不符合充装要求</w:t>
            </w:r>
            <w:r w:rsidRPr="00272DE4">
              <w:rPr>
                <w:rFonts w:ascii="宋体" w:hAnsi="宋体" w:cs="Sim Sun" w:hint="eastAsia"/>
                <w:sz w:val="18"/>
                <w:szCs w:val="18"/>
              </w:rPr>
              <w:t>打</w:t>
            </w:r>
            <w:r w:rsidRPr="00272DE4">
              <w:rPr>
                <w:rFonts w:ascii="宋体" w:cs="Sim Sun" w:hint="eastAsia"/>
                <w:sz w:val="18"/>
                <w:szCs w:val="18"/>
              </w:rPr>
              <w:t>“</w:t>
            </w:r>
            <w:r w:rsidRPr="00272DE4">
              <w:rPr>
                <w:rFonts w:ascii="宋体" w:hAnsi="宋体"/>
                <w:sz w:val="18"/>
                <w:szCs w:val="18"/>
              </w:rPr>
              <w:t>x</w:t>
            </w:r>
            <w:r w:rsidRPr="00272DE4">
              <w:rPr>
                <w:rFonts w:ascii="宋体" w:cs="Sim Sun" w:hint="eastAsia"/>
                <w:sz w:val="18"/>
                <w:szCs w:val="18"/>
              </w:rPr>
              <w:t>”</w:t>
            </w:r>
            <w:r w:rsidRPr="00272DE4">
              <w:rPr>
                <w:rFonts w:ascii="宋体" w:hAnsi="宋体" w:cs="Sim Sun" w:hint="eastAsia"/>
                <w:sz w:val="18"/>
                <w:szCs w:val="18"/>
              </w:rPr>
              <w:t>，</w:t>
            </w:r>
            <w:r w:rsidRPr="00272DE4">
              <w:rPr>
                <w:rFonts w:ascii="宋体" w:hAnsi="宋体"/>
                <w:sz w:val="18"/>
                <w:szCs w:val="18"/>
              </w:rPr>
              <w:t xml:space="preserve"> </w:t>
            </w:r>
            <w:r w:rsidRPr="00272DE4">
              <w:rPr>
                <w:rFonts w:ascii="宋体" w:hAnsi="宋体" w:hint="eastAsia"/>
                <w:sz w:val="18"/>
                <w:szCs w:val="18"/>
              </w:rPr>
              <w:t>不相关的项目打</w:t>
            </w:r>
            <w:r w:rsidRPr="00272DE4">
              <w:rPr>
                <w:rFonts w:ascii="宋体" w:hint="eastAsia"/>
                <w:sz w:val="18"/>
                <w:szCs w:val="18"/>
              </w:rPr>
              <w:t>“</w:t>
            </w:r>
            <w:r w:rsidRPr="00272DE4">
              <w:rPr>
                <w:rFonts w:ascii="宋体" w:hAnsi="宋体" w:hint="eastAsia"/>
                <w:sz w:val="18"/>
                <w:szCs w:val="18"/>
              </w:rPr>
              <w:t>／</w:t>
            </w:r>
            <w:r w:rsidRPr="00272DE4">
              <w:rPr>
                <w:rFonts w:ascii="宋体" w:hint="eastAsia"/>
                <w:sz w:val="18"/>
                <w:szCs w:val="18"/>
              </w:rPr>
              <w:t>”</w:t>
            </w:r>
            <w:r>
              <w:rPr>
                <w:rFonts w:ascii="宋体" w:hAnsi="宋体" w:hint="eastAsia"/>
                <w:sz w:val="18"/>
                <w:szCs w:val="18"/>
              </w:rPr>
              <w:t>。</w:t>
            </w:r>
          </w:p>
        </w:tc>
      </w:tr>
    </w:tbl>
    <w:p w:rsidR="00D63105" w:rsidRDefault="00D63105" w:rsidP="00D94D49">
      <w:pPr>
        <w:spacing w:line="240" w:lineRule="auto"/>
        <w:rPr>
          <w:rFonts w:ascii="黑体" w:eastAsia="黑体"/>
          <w:szCs w:val="21"/>
        </w:rPr>
      </w:pPr>
      <w:r>
        <w:rPr>
          <w:rFonts w:ascii="宋体" w:hAnsi="宋体"/>
          <w:szCs w:val="21"/>
        </w:rPr>
        <w:t xml:space="preserve">          </w:t>
      </w:r>
      <w:r>
        <w:rPr>
          <w:rFonts w:ascii="宋体" w:hAnsi="宋体" w:hint="eastAsia"/>
          <w:szCs w:val="21"/>
        </w:rPr>
        <w:t>充装</w:t>
      </w:r>
      <w:r w:rsidRPr="00E31214">
        <w:rPr>
          <w:rFonts w:ascii="宋体" w:hAnsi="宋体" w:hint="eastAsia"/>
          <w:szCs w:val="21"/>
        </w:rPr>
        <w:t>人员签名：</w:t>
      </w:r>
      <w:r w:rsidRPr="00E31214">
        <w:rPr>
          <w:rFonts w:ascii="宋体" w:hAnsi="宋体"/>
          <w:szCs w:val="21"/>
        </w:rPr>
        <w:t xml:space="preserve">                 </w:t>
      </w:r>
      <w:r>
        <w:rPr>
          <w:rFonts w:ascii="宋体" w:hAnsi="宋体" w:hint="eastAsia"/>
          <w:szCs w:val="21"/>
        </w:rPr>
        <w:t>押运员</w:t>
      </w:r>
      <w:r w:rsidRPr="00E31214">
        <w:rPr>
          <w:rFonts w:ascii="宋体" w:hAnsi="宋体" w:hint="eastAsia"/>
          <w:szCs w:val="21"/>
        </w:rPr>
        <w:t>签名</w:t>
      </w:r>
      <w:r>
        <w:rPr>
          <w:rFonts w:ascii="宋体" w:hAnsi="宋体" w:hint="eastAsia"/>
          <w:szCs w:val="21"/>
        </w:rPr>
        <w:t>：</w:t>
      </w:r>
    </w:p>
    <w:p w:rsidR="00D63105" w:rsidRPr="007A1DE4" w:rsidRDefault="00D63105" w:rsidP="00D94D49">
      <w:pPr>
        <w:spacing w:line="240" w:lineRule="auto"/>
        <w:jc w:val="center"/>
        <w:outlineLvl w:val="0"/>
        <w:rPr>
          <w:rFonts w:ascii="黑体" w:eastAsia="黑体"/>
          <w:szCs w:val="21"/>
        </w:rPr>
      </w:pPr>
      <w:r>
        <w:rPr>
          <w:rFonts w:ascii="黑体" w:eastAsia="黑体"/>
          <w:b/>
          <w:szCs w:val="21"/>
        </w:rPr>
        <w:br w:type="page"/>
      </w:r>
      <w:bookmarkStart w:id="131" w:name="_Toc343624043"/>
      <w:bookmarkStart w:id="132" w:name="_Toc343624851"/>
      <w:bookmarkStart w:id="133" w:name="_Toc343966461"/>
      <w:bookmarkStart w:id="134" w:name="_Toc344218936"/>
      <w:r w:rsidRPr="007A1DE4">
        <w:rPr>
          <w:rFonts w:ascii="黑体" w:eastAsia="黑体" w:hint="eastAsia"/>
          <w:szCs w:val="21"/>
        </w:rPr>
        <w:lastRenderedPageBreak/>
        <w:t>参</w:t>
      </w:r>
      <w:r w:rsidRPr="007A1DE4">
        <w:rPr>
          <w:rFonts w:ascii="黑体" w:eastAsia="黑体"/>
          <w:szCs w:val="21"/>
        </w:rPr>
        <w:t xml:space="preserve"> </w:t>
      </w:r>
      <w:r w:rsidRPr="007A1DE4">
        <w:rPr>
          <w:rFonts w:ascii="黑体" w:eastAsia="黑体" w:hint="eastAsia"/>
          <w:szCs w:val="21"/>
        </w:rPr>
        <w:t>考</w:t>
      </w:r>
      <w:r w:rsidRPr="007A1DE4">
        <w:rPr>
          <w:rFonts w:ascii="黑体" w:eastAsia="黑体"/>
          <w:szCs w:val="21"/>
        </w:rPr>
        <w:t xml:space="preserve"> </w:t>
      </w:r>
      <w:r w:rsidRPr="007A1DE4">
        <w:rPr>
          <w:rFonts w:ascii="黑体" w:eastAsia="黑体" w:hint="eastAsia"/>
          <w:szCs w:val="21"/>
        </w:rPr>
        <w:t>文</w:t>
      </w:r>
      <w:r w:rsidRPr="007A1DE4">
        <w:rPr>
          <w:rFonts w:ascii="黑体" w:eastAsia="黑体"/>
          <w:szCs w:val="21"/>
        </w:rPr>
        <w:t xml:space="preserve"> </w:t>
      </w:r>
      <w:r w:rsidRPr="007A1DE4">
        <w:rPr>
          <w:rFonts w:ascii="黑体" w:eastAsia="黑体" w:hint="eastAsia"/>
          <w:szCs w:val="21"/>
        </w:rPr>
        <w:t>献</w:t>
      </w:r>
      <w:bookmarkEnd w:id="131"/>
      <w:bookmarkEnd w:id="132"/>
      <w:bookmarkEnd w:id="133"/>
      <w:bookmarkEnd w:id="134"/>
    </w:p>
    <w:p w:rsidR="00D63105" w:rsidRPr="008168E3" w:rsidRDefault="00D63105" w:rsidP="00D94D49">
      <w:pPr>
        <w:spacing w:line="240" w:lineRule="auto"/>
        <w:jc w:val="center"/>
        <w:outlineLvl w:val="0"/>
        <w:rPr>
          <w:rFonts w:ascii="黑体" w:eastAsia="黑体"/>
          <w:szCs w:val="21"/>
        </w:rPr>
      </w:pPr>
    </w:p>
    <w:p w:rsidR="00D63105" w:rsidRDefault="00D63105" w:rsidP="00D94D49">
      <w:pPr>
        <w:spacing w:line="240" w:lineRule="auto"/>
        <w:rPr>
          <w:szCs w:val="21"/>
        </w:rPr>
      </w:pPr>
      <w:r w:rsidRPr="003F7AB1">
        <w:rPr>
          <w:szCs w:val="21"/>
        </w:rPr>
        <w:t xml:space="preserve">[1]  </w:t>
      </w:r>
      <w:r w:rsidRPr="00991B12">
        <w:rPr>
          <w:rFonts w:hint="eastAsia"/>
          <w:szCs w:val="21"/>
        </w:rPr>
        <w:t>危险化学品安全管理条例</w:t>
      </w:r>
      <w:r w:rsidRPr="00991B12">
        <w:rPr>
          <w:szCs w:val="21"/>
        </w:rPr>
        <w:t xml:space="preserve"> </w:t>
      </w:r>
      <w:r w:rsidRPr="00991B12">
        <w:rPr>
          <w:rFonts w:hint="eastAsia"/>
          <w:szCs w:val="21"/>
        </w:rPr>
        <w:t>中华人民共和国国务院令第</w:t>
      </w:r>
      <w:r w:rsidRPr="00991B12">
        <w:rPr>
          <w:szCs w:val="21"/>
        </w:rPr>
        <w:t>591</w:t>
      </w:r>
      <w:r w:rsidRPr="00991B12">
        <w:rPr>
          <w:rFonts w:hint="eastAsia"/>
          <w:szCs w:val="21"/>
        </w:rPr>
        <w:t>号</w:t>
      </w:r>
    </w:p>
    <w:p w:rsidR="00D63105" w:rsidRPr="00991B12" w:rsidRDefault="00D63105" w:rsidP="00D94D49">
      <w:pPr>
        <w:spacing w:line="240" w:lineRule="auto"/>
        <w:rPr>
          <w:szCs w:val="21"/>
        </w:rPr>
      </w:pPr>
      <w:r w:rsidRPr="00991B12">
        <w:rPr>
          <w:szCs w:val="21"/>
        </w:rPr>
        <w:t xml:space="preserve">[2]  </w:t>
      </w:r>
      <w:r w:rsidRPr="00991B12">
        <w:rPr>
          <w:rFonts w:hint="eastAsia"/>
          <w:szCs w:val="21"/>
        </w:rPr>
        <w:t>道路危险货物运输管理规定</w:t>
      </w:r>
      <w:r w:rsidRPr="00991B12">
        <w:rPr>
          <w:szCs w:val="21"/>
        </w:rPr>
        <w:t xml:space="preserve"> </w:t>
      </w:r>
      <w:r w:rsidRPr="00991B12">
        <w:rPr>
          <w:rFonts w:hint="eastAsia"/>
          <w:szCs w:val="21"/>
        </w:rPr>
        <w:t>中华人民共和国交通部令</w:t>
      </w:r>
      <w:r w:rsidRPr="00991B12">
        <w:rPr>
          <w:szCs w:val="21"/>
        </w:rPr>
        <w:t>2005</w:t>
      </w:r>
      <w:r w:rsidRPr="00991B12">
        <w:rPr>
          <w:rFonts w:hint="eastAsia"/>
          <w:szCs w:val="21"/>
        </w:rPr>
        <w:t>年第</w:t>
      </w:r>
      <w:r w:rsidRPr="00991B12">
        <w:rPr>
          <w:szCs w:val="21"/>
        </w:rPr>
        <w:t>9</w:t>
      </w:r>
      <w:r w:rsidRPr="00991B12">
        <w:rPr>
          <w:rFonts w:hint="eastAsia"/>
          <w:szCs w:val="21"/>
        </w:rPr>
        <w:t>号</w:t>
      </w:r>
    </w:p>
    <w:p w:rsidR="00D63105" w:rsidRPr="00991B12" w:rsidRDefault="00D63105" w:rsidP="00D94D49">
      <w:pPr>
        <w:spacing w:line="240" w:lineRule="auto"/>
        <w:rPr>
          <w:szCs w:val="21"/>
        </w:rPr>
      </w:pPr>
      <w:r w:rsidRPr="00991B12">
        <w:rPr>
          <w:szCs w:val="21"/>
        </w:rPr>
        <w:t xml:space="preserve">[3]  </w:t>
      </w:r>
      <w:r>
        <w:rPr>
          <w:rFonts w:hint="eastAsia"/>
          <w:szCs w:val="21"/>
        </w:rPr>
        <w:t>危险化学品登记管理办法</w:t>
      </w:r>
      <w:r>
        <w:rPr>
          <w:szCs w:val="21"/>
        </w:rPr>
        <w:t xml:space="preserve"> </w:t>
      </w:r>
      <w:r>
        <w:rPr>
          <w:rFonts w:hint="eastAsia"/>
          <w:szCs w:val="21"/>
        </w:rPr>
        <w:t>国家安全生产监督管理总局令第</w:t>
      </w:r>
      <w:r>
        <w:rPr>
          <w:szCs w:val="21"/>
        </w:rPr>
        <w:t>53</w:t>
      </w:r>
      <w:r>
        <w:rPr>
          <w:rFonts w:hint="eastAsia"/>
          <w:szCs w:val="21"/>
        </w:rPr>
        <w:t>号</w:t>
      </w:r>
    </w:p>
    <w:p w:rsidR="00D63105" w:rsidRPr="00991B12" w:rsidRDefault="00D63105" w:rsidP="00D94D49">
      <w:pPr>
        <w:spacing w:line="240" w:lineRule="auto"/>
        <w:rPr>
          <w:szCs w:val="21"/>
        </w:rPr>
      </w:pPr>
      <w:r w:rsidRPr="00991B12">
        <w:rPr>
          <w:szCs w:val="21"/>
        </w:rPr>
        <w:t xml:space="preserve">[4]  JT 397 </w:t>
      </w:r>
      <w:r w:rsidRPr="00991B12">
        <w:rPr>
          <w:rFonts w:hint="eastAsia"/>
          <w:szCs w:val="21"/>
        </w:rPr>
        <w:t>危险货物集装箱港口作业安全规程</w:t>
      </w:r>
    </w:p>
    <w:p w:rsidR="00D63105" w:rsidRPr="00991B12" w:rsidRDefault="00D63105" w:rsidP="00D94D49">
      <w:pPr>
        <w:spacing w:line="240" w:lineRule="auto"/>
        <w:rPr>
          <w:szCs w:val="21"/>
        </w:rPr>
      </w:pPr>
      <w:r w:rsidRPr="00991B12">
        <w:rPr>
          <w:szCs w:val="21"/>
        </w:rPr>
        <w:t xml:space="preserve">[5]  JT 618 </w:t>
      </w:r>
      <w:r w:rsidRPr="00991B12">
        <w:rPr>
          <w:rFonts w:hint="eastAsia"/>
          <w:szCs w:val="21"/>
        </w:rPr>
        <w:t>汽车运输、装卸危险货物作业规程</w:t>
      </w:r>
    </w:p>
    <w:p w:rsidR="00D63105" w:rsidRPr="003F7AB1" w:rsidRDefault="00D63105" w:rsidP="00D94D49">
      <w:pPr>
        <w:spacing w:line="240" w:lineRule="auto"/>
        <w:rPr>
          <w:szCs w:val="21"/>
        </w:rPr>
      </w:pPr>
      <w:r w:rsidRPr="003F7AB1">
        <w:rPr>
          <w:szCs w:val="21"/>
        </w:rPr>
        <w:t xml:space="preserve">[6]  AQ 3012 </w:t>
      </w:r>
      <w:r w:rsidRPr="003F7AB1">
        <w:rPr>
          <w:rFonts w:hint="eastAsia"/>
          <w:szCs w:val="21"/>
        </w:rPr>
        <w:t>石油化工企业安全管理体系实施导则</w:t>
      </w:r>
    </w:p>
    <w:p w:rsidR="00D63105" w:rsidRPr="003F7AB1" w:rsidRDefault="00D63105" w:rsidP="00D94D49">
      <w:pPr>
        <w:spacing w:line="240" w:lineRule="auto"/>
        <w:rPr>
          <w:szCs w:val="21"/>
        </w:rPr>
      </w:pPr>
      <w:r w:rsidRPr="003F7AB1">
        <w:rPr>
          <w:szCs w:val="21"/>
        </w:rPr>
        <w:t xml:space="preserve">[7]  AQ 3013 </w:t>
      </w:r>
      <w:r w:rsidRPr="003F7AB1">
        <w:rPr>
          <w:rFonts w:hint="eastAsia"/>
          <w:szCs w:val="21"/>
        </w:rPr>
        <w:t>危险化学品从业单位安全标准化通用规范</w:t>
      </w:r>
    </w:p>
    <w:p w:rsidR="00D63105" w:rsidRPr="003F7AB1" w:rsidRDefault="00D63105" w:rsidP="00D94D49">
      <w:pPr>
        <w:spacing w:line="240" w:lineRule="auto"/>
        <w:rPr>
          <w:szCs w:val="21"/>
        </w:rPr>
      </w:pPr>
      <w:r w:rsidRPr="003F7AB1">
        <w:rPr>
          <w:szCs w:val="21"/>
        </w:rPr>
        <w:t xml:space="preserve">[8]  AQ 3037 </w:t>
      </w:r>
      <w:r w:rsidRPr="003F7AB1">
        <w:rPr>
          <w:rFonts w:hint="eastAsia"/>
          <w:szCs w:val="21"/>
        </w:rPr>
        <w:t>硫酸生产企业安全生产标准化实施指南</w:t>
      </w:r>
    </w:p>
    <w:p w:rsidR="00D63105" w:rsidRPr="003F7AB1" w:rsidRDefault="00D63105" w:rsidP="00D94D49">
      <w:pPr>
        <w:spacing w:line="240" w:lineRule="auto"/>
        <w:rPr>
          <w:szCs w:val="21"/>
        </w:rPr>
      </w:pPr>
      <w:r w:rsidRPr="003F7AB1">
        <w:rPr>
          <w:szCs w:val="21"/>
        </w:rPr>
        <w:t xml:space="preserve">[9]  </w:t>
      </w:r>
      <w:r w:rsidRPr="003F7AB1">
        <w:rPr>
          <w:rFonts w:hint="eastAsia"/>
          <w:szCs w:val="21"/>
        </w:rPr>
        <w:t>道路安全质量评估体系（</w:t>
      </w:r>
      <w:r w:rsidRPr="003F7AB1">
        <w:rPr>
          <w:szCs w:val="21"/>
        </w:rPr>
        <w:t>RSQAS</w:t>
      </w:r>
      <w:r w:rsidRPr="003F7AB1">
        <w:rPr>
          <w:rFonts w:hint="eastAsia"/>
          <w:szCs w:val="21"/>
        </w:rPr>
        <w:t>）检查表</w:t>
      </w:r>
    </w:p>
    <w:p w:rsidR="00D63105" w:rsidRPr="00730D34" w:rsidRDefault="00D63105" w:rsidP="00D94D49">
      <w:pPr>
        <w:spacing w:line="240" w:lineRule="auto"/>
      </w:pPr>
    </w:p>
    <w:p w:rsidR="00D63105" w:rsidRPr="006B16F6" w:rsidRDefault="00D63105" w:rsidP="004443BA">
      <w:pPr>
        <w:pStyle w:val="afa"/>
        <w:ind w:firstLine="420"/>
      </w:pPr>
    </w:p>
    <w:p w:rsidR="00D63105" w:rsidRPr="00CB207F" w:rsidRDefault="00577936" w:rsidP="00D94D49">
      <w:pPr>
        <w:spacing w:line="240" w:lineRule="auto"/>
        <w:rPr>
          <w:rFonts w:ascii="黑体" w:eastAsia="黑体"/>
          <w:sz w:val="32"/>
        </w:rPr>
      </w:pPr>
      <w:r w:rsidRPr="00577936">
        <w:rPr>
          <w:noProof/>
        </w:rPr>
        <w:pict>
          <v:line id="_x0000_s1034" style="position:absolute;left:0;text-align:left;z-index:3" from="173.25pt,19.4pt" to="273pt,19.4pt"/>
        </w:pict>
      </w:r>
    </w:p>
    <w:sectPr w:rsidR="00D63105" w:rsidRPr="00CB207F" w:rsidSect="009C4DFA">
      <w:headerReference w:type="even" r:id="rId15"/>
      <w:pgSz w:w="11907" w:h="16839" w:code="9"/>
      <w:pgMar w:top="1418" w:right="1134" w:bottom="1134" w:left="1418" w:header="1418"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701" w:rsidRDefault="009E6701">
      <w:r>
        <w:separator/>
      </w:r>
    </w:p>
  </w:endnote>
  <w:endnote w:type="continuationSeparator" w:id="1">
    <w:p w:rsidR="009E6701" w:rsidRDefault="009E670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 Sun">
    <w:altName w:val="Arial Unicode MS"/>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LBLBO+TimesNewRoman">
    <w:altName w:val="宋体"/>
    <w:panose1 w:val="00000000000000000000"/>
    <w:charset w:val="86"/>
    <w:family w:val="roman"/>
    <w:notTrueType/>
    <w:pitch w:val="default"/>
    <w:sig w:usb0="00000001" w:usb1="080E0000" w:usb2="00000010" w:usb3="00000000" w:csb0="00040000" w:csb1="00000000"/>
  </w:font>
  <w:font w:name="ALFCGJ+CourierNewPSMT">
    <w:altName w:val="宋体"/>
    <w:panose1 w:val="00000000000000000000"/>
    <w:charset w:val="86"/>
    <w:family w:val="roman"/>
    <w:notTrueType/>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105" w:rsidRDefault="00577936" w:rsidP="004443BA">
    <w:pPr>
      <w:pStyle w:val="afff7"/>
      <w:framePr w:wrap="around" w:vAnchor="text" w:hAnchor="margin" w:xAlign="outside" w:y="1"/>
      <w:rPr>
        <w:rStyle w:val="afff8"/>
      </w:rPr>
    </w:pPr>
    <w:r>
      <w:rPr>
        <w:rStyle w:val="afff8"/>
      </w:rPr>
      <w:fldChar w:fldCharType="begin"/>
    </w:r>
    <w:r w:rsidR="00D63105">
      <w:rPr>
        <w:rStyle w:val="afff8"/>
      </w:rPr>
      <w:instrText xml:space="preserve">PAGE  </w:instrText>
    </w:r>
    <w:r>
      <w:rPr>
        <w:rStyle w:val="afff8"/>
      </w:rPr>
      <w:fldChar w:fldCharType="separate"/>
    </w:r>
    <w:r w:rsidR="004443BA">
      <w:rPr>
        <w:rStyle w:val="afff8"/>
        <w:noProof/>
      </w:rPr>
      <w:t>22</w:t>
    </w:r>
    <w:r>
      <w:rPr>
        <w:rStyle w:val="afff8"/>
      </w:rPr>
      <w:fldChar w:fldCharType="end"/>
    </w:r>
  </w:p>
  <w:p w:rsidR="00D63105" w:rsidRDefault="00D63105" w:rsidP="004443BA">
    <w:pPr>
      <w:pStyle w:val="afff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105" w:rsidRDefault="00577936" w:rsidP="004443BA">
    <w:pPr>
      <w:pStyle w:val="afff7"/>
      <w:framePr w:wrap="around" w:vAnchor="text" w:hAnchor="margin" w:xAlign="outside" w:y="1"/>
      <w:rPr>
        <w:rStyle w:val="afff8"/>
      </w:rPr>
    </w:pPr>
    <w:r>
      <w:rPr>
        <w:rStyle w:val="afff8"/>
      </w:rPr>
      <w:fldChar w:fldCharType="begin"/>
    </w:r>
    <w:r w:rsidR="00D63105">
      <w:rPr>
        <w:rStyle w:val="afff8"/>
      </w:rPr>
      <w:instrText xml:space="preserve">PAGE  </w:instrText>
    </w:r>
    <w:r>
      <w:rPr>
        <w:rStyle w:val="afff8"/>
      </w:rPr>
      <w:fldChar w:fldCharType="separate"/>
    </w:r>
    <w:r w:rsidR="00D63105">
      <w:rPr>
        <w:rStyle w:val="afff8"/>
        <w:noProof/>
      </w:rPr>
      <w:t>I</w:t>
    </w:r>
    <w:r>
      <w:rPr>
        <w:rStyle w:val="afff8"/>
      </w:rPr>
      <w:fldChar w:fldCharType="end"/>
    </w:r>
  </w:p>
  <w:p w:rsidR="00D63105" w:rsidRPr="009C4DFA" w:rsidRDefault="00D63105" w:rsidP="009C4DFA">
    <w:pPr>
      <w:pStyle w:val="af4"/>
      <w:ind w:right="360" w:firstLine="360"/>
      <w:rPr>
        <w:rStyle w:val="afff8"/>
        <w:rFonts w:ascii="宋体"/>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105" w:rsidRDefault="00D63105" w:rsidP="004443BA">
    <w:pPr>
      <w:pStyle w:val="afff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105" w:rsidRDefault="00577936" w:rsidP="004443BA">
    <w:pPr>
      <w:pStyle w:val="afff7"/>
      <w:framePr w:wrap="around" w:vAnchor="text" w:hAnchor="margin" w:xAlign="outside" w:y="1"/>
      <w:rPr>
        <w:rStyle w:val="afff8"/>
      </w:rPr>
    </w:pPr>
    <w:r>
      <w:rPr>
        <w:rStyle w:val="afff8"/>
      </w:rPr>
      <w:fldChar w:fldCharType="begin"/>
    </w:r>
    <w:r w:rsidR="00D63105">
      <w:rPr>
        <w:rStyle w:val="afff8"/>
      </w:rPr>
      <w:instrText xml:space="preserve">PAGE  </w:instrText>
    </w:r>
    <w:r>
      <w:rPr>
        <w:rStyle w:val="afff8"/>
      </w:rPr>
      <w:fldChar w:fldCharType="separate"/>
    </w:r>
    <w:r w:rsidR="004443BA">
      <w:rPr>
        <w:rStyle w:val="afff8"/>
        <w:noProof/>
      </w:rPr>
      <w:t>I</w:t>
    </w:r>
    <w:r>
      <w:rPr>
        <w:rStyle w:val="afff8"/>
      </w:rPr>
      <w:fldChar w:fldCharType="end"/>
    </w:r>
  </w:p>
  <w:p w:rsidR="00D63105" w:rsidRPr="009C4DFA" w:rsidRDefault="00D63105" w:rsidP="009C4DFA">
    <w:pPr>
      <w:pStyle w:val="af4"/>
      <w:ind w:right="360" w:firstLine="360"/>
      <w:rPr>
        <w:rStyle w:val="afff8"/>
        <w:rFonts w:asci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701" w:rsidRDefault="009E6701">
      <w:r>
        <w:separator/>
      </w:r>
    </w:p>
  </w:footnote>
  <w:footnote w:type="continuationSeparator" w:id="1">
    <w:p w:rsidR="009E6701" w:rsidRDefault="009E67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105" w:rsidRPr="009C4DFA" w:rsidRDefault="00D63105" w:rsidP="009C4DFA">
    <w:pPr>
      <w:pStyle w:val="afff9"/>
      <w:jc w:val="both"/>
      <w:rPr>
        <w:sz w:val="21"/>
        <w:szCs w:val="21"/>
      </w:rPr>
    </w:pPr>
    <w:r w:rsidRPr="009C4DFA">
      <w:rPr>
        <w:rFonts w:ascii="黑体" w:eastAsia="黑体"/>
        <w:sz w:val="21"/>
        <w:szCs w:val="21"/>
      </w:rPr>
      <w:t>AQ</w:t>
    </w:r>
    <w:r>
      <w:rPr>
        <w:rFonts w:ascii="黑体" w:eastAsia="黑体"/>
        <w:sz w:val="21"/>
        <w:szCs w:val="21"/>
      </w:rPr>
      <w:t>/T</w:t>
    </w:r>
    <w:r w:rsidRPr="009C4DFA">
      <w:rPr>
        <w:rFonts w:ascii="黑体" w:eastAsia="黑体"/>
        <w:sz w:val="21"/>
        <w:szCs w:val="21"/>
      </w:rPr>
      <w:t xml:space="preserve"> XXXX</w:t>
    </w:r>
    <w:r w:rsidRPr="009C4DFA">
      <w:rPr>
        <w:rFonts w:ascii="黑体" w:eastAsia="黑体"/>
        <w:sz w:val="21"/>
        <w:szCs w:val="21"/>
      </w:rPr>
      <w:t>—</w:t>
    </w:r>
    <w:r w:rsidRPr="009C4DFA">
      <w:rPr>
        <w:rFonts w:ascii="黑体" w:eastAsia="黑体"/>
        <w:sz w:val="21"/>
        <w:szCs w:val="21"/>
      </w:rPr>
      <w:t>20XX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105" w:rsidRDefault="00D63105" w:rsidP="0091243D">
    <w:pPr>
      <w:pStyle w:val="af5"/>
    </w:pPr>
    <w:r w:rsidRPr="009C4DFA">
      <w:rPr>
        <w:rFonts w:ascii="黑体" w:eastAsia="黑体"/>
      </w:rPr>
      <w:t>AQ</w:t>
    </w:r>
    <w:r>
      <w:rPr>
        <w:rFonts w:ascii="黑体" w:eastAsia="黑体"/>
      </w:rPr>
      <w:t>/T</w:t>
    </w:r>
    <w:r w:rsidRPr="009C4DFA">
      <w:rPr>
        <w:rFonts w:ascii="黑体" w:eastAsia="黑体"/>
      </w:rPr>
      <w:t xml:space="preserve"> XXXX</w:t>
    </w:r>
    <w:r w:rsidRPr="009C4DFA">
      <w:rPr>
        <w:rFonts w:ascii="黑体" w:eastAsia="黑体"/>
      </w:rPr>
      <w:t>—</w:t>
    </w:r>
    <w:r w:rsidRPr="009C4DFA">
      <w:rPr>
        <w:rFonts w:ascii="黑体" w:eastAsia="黑体"/>
      </w:rPr>
      <w:t>20XX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3BA" w:rsidRDefault="004443BA">
    <w:pPr>
      <w:pStyle w:val="afff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105" w:rsidRPr="00567196" w:rsidRDefault="00D63105" w:rsidP="00567196">
    <w:pPr>
      <w:pStyle w:val="af6"/>
      <w:rPr>
        <w:rFonts w:ascii="黑体" w:eastAsia="黑体"/>
        <w:szCs w:val="21"/>
      </w:rPr>
    </w:pPr>
    <w:r w:rsidRPr="00567196">
      <w:rPr>
        <w:rFonts w:ascii="黑体" w:eastAsia="黑体"/>
        <w:szCs w:val="21"/>
      </w:rPr>
      <w:t>AQ</w:t>
    </w:r>
    <w:r>
      <w:rPr>
        <w:rFonts w:ascii="黑体" w:eastAsia="黑体"/>
        <w:szCs w:val="21"/>
      </w:rPr>
      <w:t>/T</w:t>
    </w:r>
    <w:r w:rsidRPr="00567196">
      <w:rPr>
        <w:rFonts w:ascii="黑体" w:eastAsia="黑体"/>
        <w:szCs w:val="21"/>
      </w:rPr>
      <w:t xml:space="preserve"> XXXX</w:t>
    </w:r>
    <w:r w:rsidRPr="00567196">
      <w:rPr>
        <w:rFonts w:ascii="黑体" w:eastAsia="黑体"/>
        <w:szCs w:val="21"/>
      </w:rPr>
      <w:t>—</w:t>
    </w:r>
    <w:r w:rsidRPr="00567196">
      <w:rPr>
        <w:rFonts w:ascii="黑体" w:eastAsia="黑体"/>
        <w:szCs w:val="21"/>
      </w:rPr>
      <w:t>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67E9"/>
    <w:multiLevelType w:val="hybridMultilevel"/>
    <w:tmpl w:val="A2F04B6E"/>
    <w:lvl w:ilvl="0" w:tplc="62CC9F74">
      <w:start w:val="1"/>
      <w:numFmt w:val="none"/>
      <w:lvlText w:val="%1示例"/>
      <w:lvlJc w:val="left"/>
      <w:pPr>
        <w:tabs>
          <w:tab w:val="num" w:pos="1120"/>
        </w:tabs>
        <w:ind w:firstLine="400"/>
      </w:pPr>
      <w:rPr>
        <w:rFonts w:ascii="宋体" w:eastAsia="宋体" w:cs="Times New Roman" w:hint="eastAsia"/>
        <w:b w:val="0"/>
        <w:i w:val="0"/>
        <w:sz w:val="18"/>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46806F7D"/>
    <w:multiLevelType w:val="hybridMultilevel"/>
    <w:tmpl w:val="9B20C2B2"/>
    <w:lvl w:ilvl="0" w:tplc="7640147C">
      <w:start w:val="1"/>
      <w:numFmt w:val="none"/>
      <w:pStyle w:val="a"/>
      <w:lvlText w:val="图"/>
      <w:lvlJc w:val="left"/>
      <w:pPr>
        <w:tabs>
          <w:tab w:val="num" w:pos="360"/>
        </w:tabs>
      </w:pPr>
      <w:rPr>
        <w:rFonts w:ascii="黑体" w:eastAsia="黑体" w:cs="Times New Roman" w:hint="eastAsia"/>
        <w:b w:val="0"/>
        <w:i w:val="0"/>
        <w:sz w:val="21"/>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46D22D8F"/>
    <w:multiLevelType w:val="hybridMultilevel"/>
    <w:tmpl w:val="1ABE3F64"/>
    <w:lvl w:ilvl="0" w:tplc="15409222">
      <w:start w:val="1"/>
      <w:numFmt w:val="none"/>
      <w:pStyle w:val="a0"/>
      <w:lvlText w:val="%1◆　"/>
      <w:lvlJc w:val="left"/>
      <w:pPr>
        <w:tabs>
          <w:tab w:val="num" w:pos="960"/>
        </w:tabs>
        <w:ind w:left="917" w:hanging="317"/>
      </w:pPr>
      <w:rPr>
        <w:rFonts w:ascii="宋体" w:eastAsia="宋体" w:hAnsi="Times New Roman" w:cs="Times New Roman" w:hint="eastAsia"/>
        <w:b w:val="0"/>
        <w:i w:val="0"/>
        <w:position w:val="4"/>
        <w:sz w:val="11"/>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496E4D7B"/>
    <w:multiLevelType w:val="hybridMultilevel"/>
    <w:tmpl w:val="91E81AD8"/>
    <w:lvl w:ilvl="0" w:tplc="23C0052E">
      <w:start w:val="1"/>
      <w:numFmt w:val="none"/>
      <w:lvlText w:val="%1注"/>
      <w:lvlJc w:val="left"/>
      <w:pPr>
        <w:tabs>
          <w:tab w:val="num" w:pos="900"/>
        </w:tabs>
        <w:ind w:left="900" w:hanging="500"/>
      </w:pPr>
      <w:rPr>
        <w:rFonts w:ascii="宋体" w:eastAsia="宋体" w:hAnsi="Times New Roman" w:cs="Times New Roman" w:hint="eastAsia"/>
        <w:b w:val="0"/>
        <w:i w:val="0"/>
        <w:sz w:val="18"/>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4F302902"/>
    <w:multiLevelType w:val="hybridMultilevel"/>
    <w:tmpl w:val="BB8A0C52"/>
    <w:lvl w:ilvl="0" w:tplc="A4A00172">
      <w:start w:val="1"/>
      <w:numFmt w:val="none"/>
      <w:pStyle w:val="a1"/>
      <w:lvlText w:val="表"/>
      <w:lvlJc w:val="left"/>
      <w:pPr>
        <w:tabs>
          <w:tab w:val="num" w:pos="360"/>
        </w:tabs>
      </w:pPr>
      <w:rPr>
        <w:rFonts w:ascii="黑体" w:eastAsia="黑体" w:cs="Times New Roman" w:hint="eastAsia"/>
        <w:b w:val="0"/>
        <w:i w:val="0"/>
        <w:sz w:val="21"/>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557C2AF5"/>
    <w:multiLevelType w:val="multilevel"/>
    <w:tmpl w:val="293C5F40"/>
    <w:lvl w:ilvl="0">
      <w:start w:val="1"/>
      <w:numFmt w:val="decimal"/>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6">
    <w:nsid w:val="6350366A"/>
    <w:multiLevelType w:val="hybridMultilevel"/>
    <w:tmpl w:val="A364A292"/>
    <w:lvl w:ilvl="0" w:tplc="7D92E628">
      <w:start w:val="1"/>
      <w:numFmt w:val="none"/>
      <w:pStyle w:val="a2"/>
      <w:lvlText w:val="%1●　"/>
      <w:lvlJc w:val="left"/>
      <w:pPr>
        <w:tabs>
          <w:tab w:val="num" w:pos="760"/>
        </w:tabs>
        <w:ind w:left="717" w:hanging="317"/>
      </w:pPr>
      <w:rPr>
        <w:rFonts w:ascii="宋体" w:eastAsia="宋体" w:hAnsi="Times New Roman" w:cs="Times New Roman" w:hint="eastAsia"/>
        <w:b w:val="0"/>
        <w:i w:val="0"/>
        <w:position w:val="4"/>
        <w:sz w:val="13"/>
      </w:rPr>
    </w:lvl>
    <w:lvl w:ilvl="1" w:tplc="42006E5E">
      <w:start w:val="1"/>
      <w:numFmt w:val="lowerLetter"/>
      <w:lvlText w:val="%2)"/>
      <w:lvlJc w:val="left"/>
      <w:pPr>
        <w:tabs>
          <w:tab w:val="num" w:pos="780"/>
        </w:tabs>
        <w:ind w:left="780" w:hanging="360"/>
      </w:pPr>
      <w:rPr>
        <w:rFonts w:cs="Times New Roman" w:hint="eastAsia"/>
      </w:rPr>
    </w:lvl>
    <w:lvl w:ilvl="2" w:tplc="5E96FABA">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646260FA"/>
    <w:multiLevelType w:val="multilevel"/>
    <w:tmpl w:val="8946A5D4"/>
    <w:lvl w:ilvl="0">
      <w:start w:val="1"/>
      <w:numFmt w:val="decimal"/>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8">
    <w:nsid w:val="657D3FBC"/>
    <w:multiLevelType w:val="multilevel"/>
    <w:tmpl w:val="7E02ADCE"/>
    <w:lvl w:ilvl="0">
      <w:start w:val="1"/>
      <w:numFmt w:val="upperLetter"/>
      <w:suff w:val="nothing"/>
      <w:lvlText w:val="附　录　%1"/>
      <w:lvlJc w:val="left"/>
      <w:rPr>
        <w:rFonts w:ascii="黑体" w:eastAsia="黑体" w:hAnsi="Times New Roman" w:cs="Times New Roman" w:hint="eastAsia"/>
        <w:b w:val="0"/>
        <w:i w:val="0"/>
        <w:sz w:val="21"/>
      </w:rPr>
    </w:lvl>
    <w:lvl w:ilvl="1">
      <w:start w:val="1"/>
      <w:numFmt w:val="decimal"/>
      <w:pStyle w:val="a3"/>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4"/>
      <w:suff w:val="nothing"/>
      <w:lvlText w:val="%1.%2.%3　"/>
      <w:lvlJc w:val="left"/>
      <w:rPr>
        <w:rFonts w:ascii="黑体" w:eastAsia="黑体" w:hAnsi="Times New Roman" w:cs="Times New Roman" w:hint="eastAsia"/>
        <w:b w:val="0"/>
        <w:i w:val="0"/>
        <w:sz w:val="21"/>
      </w:rPr>
    </w:lvl>
    <w:lvl w:ilvl="3">
      <w:start w:val="1"/>
      <w:numFmt w:val="decimal"/>
      <w:pStyle w:val="a5"/>
      <w:suff w:val="nothing"/>
      <w:lvlText w:val="%1.%2.%3.%4　"/>
      <w:lvlJc w:val="left"/>
      <w:rPr>
        <w:rFonts w:ascii="黑体" w:eastAsia="黑体" w:hAnsi="Times New Roman" w:cs="Times New Roman" w:hint="eastAsia"/>
        <w:b w:val="0"/>
        <w:i w:val="0"/>
        <w:sz w:val="21"/>
      </w:rPr>
    </w:lvl>
    <w:lvl w:ilvl="4">
      <w:start w:val="1"/>
      <w:numFmt w:val="decimal"/>
      <w:pStyle w:val="a6"/>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9">
    <w:nsid w:val="6CEA2025"/>
    <w:multiLevelType w:val="multilevel"/>
    <w:tmpl w:val="2AC2DBFA"/>
    <w:lvl w:ilvl="0">
      <w:start w:val="1"/>
      <w:numFmt w:val="none"/>
      <w:pStyle w:val="a7"/>
      <w:suff w:val="nothing"/>
      <w:lvlText w:val="%1"/>
      <w:lvlJc w:val="left"/>
      <w:rPr>
        <w:rFonts w:ascii="Times New Roman" w:hAnsi="Times New Roman" w:cs="Times New Roman" w:hint="default"/>
        <w:b/>
        <w:i w:val="0"/>
        <w:sz w:val="21"/>
      </w:rPr>
    </w:lvl>
    <w:lvl w:ilvl="1">
      <w:start w:val="1"/>
      <w:numFmt w:val="decimal"/>
      <w:pStyle w:val="a8"/>
      <w:suff w:val="nothing"/>
      <w:lvlText w:val="%1%2　"/>
      <w:lvlJc w:val="left"/>
      <w:rPr>
        <w:rFonts w:ascii="黑体" w:eastAsia="黑体" w:hAnsi="Times New Roman" w:cs="Times New Roman" w:hint="eastAsia"/>
        <w:b w:val="0"/>
        <w:i w:val="0"/>
        <w:sz w:val="21"/>
      </w:rPr>
    </w:lvl>
    <w:lvl w:ilvl="2">
      <w:start w:val="1"/>
      <w:numFmt w:val="decimal"/>
      <w:pStyle w:val="a9"/>
      <w:suff w:val="nothing"/>
      <w:lvlText w:val="%1%2.%3　"/>
      <w:lvlJc w:val="left"/>
      <w:rPr>
        <w:rFonts w:ascii="黑体" w:eastAsia="黑体" w:hAnsi="Times New Roman" w:cs="Times New Roman" w:hint="eastAsia"/>
        <w:b w:val="0"/>
        <w:i w:val="0"/>
        <w:sz w:val="21"/>
      </w:rPr>
    </w:lvl>
    <w:lvl w:ilvl="3">
      <w:start w:val="1"/>
      <w:numFmt w:val="decimal"/>
      <w:pStyle w:val="aa"/>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0">
    <w:nsid w:val="6DBF04F4"/>
    <w:multiLevelType w:val="hybridMultilevel"/>
    <w:tmpl w:val="ABF0831E"/>
    <w:lvl w:ilvl="0" w:tplc="59FA5E12">
      <w:start w:val="1"/>
      <w:numFmt w:val="none"/>
      <w:lvlText w:val="%1注："/>
      <w:lvlJc w:val="left"/>
      <w:pPr>
        <w:tabs>
          <w:tab w:val="num" w:pos="1140"/>
        </w:tabs>
        <w:ind w:left="840" w:hanging="420"/>
      </w:pPr>
      <w:rPr>
        <w:rFonts w:ascii="宋体" w:eastAsia="宋体" w:hAnsi="Times New Roman" w:cs="Times New Roman" w:hint="eastAsia"/>
        <w:b w:val="0"/>
        <w:i w:val="0"/>
        <w:sz w:val="18"/>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76933334"/>
    <w:multiLevelType w:val="hybridMultilevel"/>
    <w:tmpl w:val="39CCA6C6"/>
    <w:lvl w:ilvl="0" w:tplc="C7EAF6AE">
      <w:start w:val="1"/>
      <w:numFmt w:val="none"/>
      <w:pStyle w:val="ab"/>
      <w:lvlText w:val="%1——"/>
      <w:lvlJc w:val="left"/>
      <w:pPr>
        <w:tabs>
          <w:tab w:val="num" w:pos="11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9"/>
  </w:num>
  <w:num w:numId="2">
    <w:abstractNumId w:val="9"/>
  </w:num>
  <w:num w:numId="3">
    <w:abstractNumId w:val="9"/>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11"/>
  </w:num>
  <w:num w:numId="13">
    <w:abstractNumId w:val="9"/>
  </w:num>
  <w:num w:numId="14">
    <w:abstractNumId w:val="0"/>
  </w:num>
  <w:num w:numId="15">
    <w:abstractNumId w:val="9"/>
  </w:num>
  <w:num w:numId="16">
    <w:abstractNumId w:val="9"/>
  </w:num>
  <w:num w:numId="17">
    <w:abstractNumId w:val="7"/>
  </w:num>
  <w:num w:numId="18">
    <w:abstractNumId w:val="5"/>
  </w:num>
  <w:num w:numId="19">
    <w:abstractNumId w:val="10"/>
  </w:num>
  <w:num w:numId="20">
    <w:abstractNumId w:val="3"/>
  </w:num>
  <w:num w:numId="21">
    <w:abstractNumId w:val="6"/>
  </w:num>
  <w:num w:numId="22">
    <w:abstractNumId w:val="2"/>
  </w:num>
  <w:num w:numId="23">
    <w:abstractNumId w:val="4"/>
  </w:num>
  <w:num w:numId="24">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F81"/>
    <w:rsid w:val="00004DD2"/>
    <w:rsid w:val="000077C4"/>
    <w:rsid w:val="00010D9B"/>
    <w:rsid w:val="00016CFD"/>
    <w:rsid w:val="0002016B"/>
    <w:rsid w:val="00053E9D"/>
    <w:rsid w:val="00071CFA"/>
    <w:rsid w:val="000757E1"/>
    <w:rsid w:val="00081FB0"/>
    <w:rsid w:val="00085F9D"/>
    <w:rsid w:val="000867CC"/>
    <w:rsid w:val="00090234"/>
    <w:rsid w:val="000B4C7A"/>
    <w:rsid w:val="000C26BE"/>
    <w:rsid w:val="000C2C39"/>
    <w:rsid w:val="000D4478"/>
    <w:rsid w:val="00112309"/>
    <w:rsid w:val="00112732"/>
    <w:rsid w:val="00113249"/>
    <w:rsid w:val="00116327"/>
    <w:rsid w:val="0012058D"/>
    <w:rsid w:val="00136431"/>
    <w:rsid w:val="00137C39"/>
    <w:rsid w:val="00144E61"/>
    <w:rsid w:val="001569A2"/>
    <w:rsid w:val="0016195B"/>
    <w:rsid w:val="0017140D"/>
    <w:rsid w:val="00175868"/>
    <w:rsid w:val="00181EC1"/>
    <w:rsid w:val="00186F82"/>
    <w:rsid w:val="0019042E"/>
    <w:rsid w:val="00192B63"/>
    <w:rsid w:val="001A27E0"/>
    <w:rsid w:val="001A6292"/>
    <w:rsid w:val="001B098B"/>
    <w:rsid w:val="001C79BB"/>
    <w:rsid w:val="001D3C65"/>
    <w:rsid w:val="001D3D28"/>
    <w:rsid w:val="001E7B1D"/>
    <w:rsid w:val="001F0A6A"/>
    <w:rsid w:val="001F0D6E"/>
    <w:rsid w:val="001F2D38"/>
    <w:rsid w:val="001F53C7"/>
    <w:rsid w:val="00203854"/>
    <w:rsid w:val="0022194B"/>
    <w:rsid w:val="00236779"/>
    <w:rsid w:val="00261A24"/>
    <w:rsid w:val="0027194C"/>
    <w:rsid w:val="00272DE4"/>
    <w:rsid w:val="00275A40"/>
    <w:rsid w:val="002A174E"/>
    <w:rsid w:val="002B5DA4"/>
    <w:rsid w:val="002C1D3B"/>
    <w:rsid w:val="002C2D4F"/>
    <w:rsid w:val="002C540A"/>
    <w:rsid w:val="002C6F17"/>
    <w:rsid w:val="002C74FE"/>
    <w:rsid w:val="002D0CDA"/>
    <w:rsid w:val="002D3718"/>
    <w:rsid w:val="002E3D3F"/>
    <w:rsid w:val="00302125"/>
    <w:rsid w:val="00304F5E"/>
    <w:rsid w:val="00305EC8"/>
    <w:rsid w:val="0032005B"/>
    <w:rsid w:val="00322772"/>
    <w:rsid w:val="00322A33"/>
    <w:rsid w:val="003336F0"/>
    <w:rsid w:val="00336254"/>
    <w:rsid w:val="00336DAE"/>
    <w:rsid w:val="00341019"/>
    <w:rsid w:val="00345253"/>
    <w:rsid w:val="00360CDF"/>
    <w:rsid w:val="003622A7"/>
    <w:rsid w:val="0037249B"/>
    <w:rsid w:val="00375EE8"/>
    <w:rsid w:val="00384895"/>
    <w:rsid w:val="003900AA"/>
    <w:rsid w:val="003901B7"/>
    <w:rsid w:val="003A108E"/>
    <w:rsid w:val="003B60DB"/>
    <w:rsid w:val="003C407C"/>
    <w:rsid w:val="003C67D4"/>
    <w:rsid w:val="003D239D"/>
    <w:rsid w:val="003D408B"/>
    <w:rsid w:val="003E0E46"/>
    <w:rsid w:val="003E2877"/>
    <w:rsid w:val="003E68D6"/>
    <w:rsid w:val="003F3C53"/>
    <w:rsid w:val="003F7AB1"/>
    <w:rsid w:val="0041359A"/>
    <w:rsid w:val="00423FCD"/>
    <w:rsid w:val="00427FBD"/>
    <w:rsid w:val="00430279"/>
    <w:rsid w:val="004443BA"/>
    <w:rsid w:val="00451F70"/>
    <w:rsid w:val="00455103"/>
    <w:rsid w:val="004574D4"/>
    <w:rsid w:val="00476533"/>
    <w:rsid w:val="0048050B"/>
    <w:rsid w:val="0048355E"/>
    <w:rsid w:val="00486D17"/>
    <w:rsid w:val="00495125"/>
    <w:rsid w:val="004C6AEC"/>
    <w:rsid w:val="004C73BB"/>
    <w:rsid w:val="004E20E5"/>
    <w:rsid w:val="004E49D1"/>
    <w:rsid w:val="004F0E80"/>
    <w:rsid w:val="004F6B83"/>
    <w:rsid w:val="00500900"/>
    <w:rsid w:val="00503CE9"/>
    <w:rsid w:val="0050623A"/>
    <w:rsid w:val="005121DC"/>
    <w:rsid w:val="00513CB1"/>
    <w:rsid w:val="00514832"/>
    <w:rsid w:val="0051569B"/>
    <w:rsid w:val="00516A87"/>
    <w:rsid w:val="005316BF"/>
    <w:rsid w:val="0053176E"/>
    <w:rsid w:val="00533D9E"/>
    <w:rsid w:val="00543E4C"/>
    <w:rsid w:val="005467D2"/>
    <w:rsid w:val="00553D95"/>
    <w:rsid w:val="00562CD4"/>
    <w:rsid w:val="00567196"/>
    <w:rsid w:val="00577936"/>
    <w:rsid w:val="0058663D"/>
    <w:rsid w:val="0059256A"/>
    <w:rsid w:val="005974B5"/>
    <w:rsid w:val="005A27C4"/>
    <w:rsid w:val="005B2859"/>
    <w:rsid w:val="005B3245"/>
    <w:rsid w:val="005B3D38"/>
    <w:rsid w:val="005B7296"/>
    <w:rsid w:val="005C0216"/>
    <w:rsid w:val="005C26C2"/>
    <w:rsid w:val="005D286C"/>
    <w:rsid w:val="005D2947"/>
    <w:rsid w:val="005E1636"/>
    <w:rsid w:val="005E2325"/>
    <w:rsid w:val="005E49E0"/>
    <w:rsid w:val="005E6025"/>
    <w:rsid w:val="005F529F"/>
    <w:rsid w:val="005F7A36"/>
    <w:rsid w:val="00621BD1"/>
    <w:rsid w:val="00622696"/>
    <w:rsid w:val="00622848"/>
    <w:rsid w:val="00625416"/>
    <w:rsid w:val="0063076B"/>
    <w:rsid w:val="00630CD8"/>
    <w:rsid w:val="006513FE"/>
    <w:rsid w:val="00655366"/>
    <w:rsid w:val="006679D1"/>
    <w:rsid w:val="00672B52"/>
    <w:rsid w:val="006919BB"/>
    <w:rsid w:val="00691AED"/>
    <w:rsid w:val="006924BF"/>
    <w:rsid w:val="00694F2A"/>
    <w:rsid w:val="006956CB"/>
    <w:rsid w:val="00695A53"/>
    <w:rsid w:val="00697C7C"/>
    <w:rsid w:val="006B16F6"/>
    <w:rsid w:val="006B4C82"/>
    <w:rsid w:val="006C7403"/>
    <w:rsid w:val="006D0B12"/>
    <w:rsid w:val="006D1117"/>
    <w:rsid w:val="006E198F"/>
    <w:rsid w:val="006F216D"/>
    <w:rsid w:val="007004B6"/>
    <w:rsid w:val="0070099E"/>
    <w:rsid w:val="007044F9"/>
    <w:rsid w:val="00720D26"/>
    <w:rsid w:val="0072728E"/>
    <w:rsid w:val="00730D34"/>
    <w:rsid w:val="00732389"/>
    <w:rsid w:val="00751840"/>
    <w:rsid w:val="00753B17"/>
    <w:rsid w:val="00757D65"/>
    <w:rsid w:val="00762696"/>
    <w:rsid w:val="007676E9"/>
    <w:rsid w:val="00770A43"/>
    <w:rsid w:val="007739DF"/>
    <w:rsid w:val="00782429"/>
    <w:rsid w:val="0079097F"/>
    <w:rsid w:val="00793291"/>
    <w:rsid w:val="007A1DE4"/>
    <w:rsid w:val="007A3754"/>
    <w:rsid w:val="007A43D4"/>
    <w:rsid w:val="007B094A"/>
    <w:rsid w:val="007C2E80"/>
    <w:rsid w:val="007D0C4E"/>
    <w:rsid w:val="007D286C"/>
    <w:rsid w:val="007E1E0B"/>
    <w:rsid w:val="007E49DB"/>
    <w:rsid w:val="007F2E72"/>
    <w:rsid w:val="007F4159"/>
    <w:rsid w:val="00807195"/>
    <w:rsid w:val="008168E3"/>
    <w:rsid w:val="00820E22"/>
    <w:rsid w:val="00826B12"/>
    <w:rsid w:val="00827025"/>
    <w:rsid w:val="0083220E"/>
    <w:rsid w:val="00843F55"/>
    <w:rsid w:val="00851CDC"/>
    <w:rsid w:val="00852EEC"/>
    <w:rsid w:val="00873EAC"/>
    <w:rsid w:val="00885B1E"/>
    <w:rsid w:val="00886CF7"/>
    <w:rsid w:val="008912D1"/>
    <w:rsid w:val="00893B62"/>
    <w:rsid w:val="008A4EEB"/>
    <w:rsid w:val="008B2DA0"/>
    <w:rsid w:val="008B7020"/>
    <w:rsid w:val="008C1219"/>
    <w:rsid w:val="008E50CD"/>
    <w:rsid w:val="008F4D2F"/>
    <w:rsid w:val="008F63DC"/>
    <w:rsid w:val="00900CA6"/>
    <w:rsid w:val="00902C5C"/>
    <w:rsid w:val="0091174F"/>
    <w:rsid w:val="0091243D"/>
    <w:rsid w:val="009143FC"/>
    <w:rsid w:val="00921F75"/>
    <w:rsid w:val="0093501D"/>
    <w:rsid w:val="0096193A"/>
    <w:rsid w:val="009625E4"/>
    <w:rsid w:val="00964797"/>
    <w:rsid w:val="00970853"/>
    <w:rsid w:val="00987634"/>
    <w:rsid w:val="00991B12"/>
    <w:rsid w:val="00996F6C"/>
    <w:rsid w:val="009A6765"/>
    <w:rsid w:val="009A6922"/>
    <w:rsid w:val="009B3C52"/>
    <w:rsid w:val="009B7226"/>
    <w:rsid w:val="009C30C1"/>
    <w:rsid w:val="009C4DFA"/>
    <w:rsid w:val="009E5D7D"/>
    <w:rsid w:val="009E6701"/>
    <w:rsid w:val="009F6A80"/>
    <w:rsid w:val="00A038DB"/>
    <w:rsid w:val="00A0773F"/>
    <w:rsid w:val="00A078E0"/>
    <w:rsid w:val="00A11A53"/>
    <w:rsid w:val="00A154DA"/>
    <w:rsid w:val="00A15825"/>
    <w:rsid w:val="00A21420"/>
    <w:rsid w:val="00A2769D"/>
    <w:rsid w:val="00A424DA"/>
    <w:rsid w:val="00A43E6A"/>
    <w:rsid w:val="00A4552A"/>
    <w:rsid w:val="00A45F92"/>
    <w:rsid w:val="00A50293"/>
    <w:rsid w:val="00A63694"/>
    <w:rsid w:val="00A65094"/>
    <w:rsid w:val="00A7289E"/>
    <w:rsid w:val="00A859E9"/>
    <w:rsid w:val="00A90F43"/>
    <w:rsid w:val="00AA04C3"/>
    <w:rsid w:val="00AA0536"/>
    <w:rsid w:val="00AB0607"/>
    <w:rsid w:val="00AC1083"/>
    <w:rsid w:val="00AD0027"/>
    <w:rsid w:val="00AE3D79"/>
    <w:rsid w:val="00AE5AE5"/>
    <w:rsid w:val="00AE6649"/>
    <w:rsid w:val="00AE7B6C"/>
    <w:rsid w:val="00AF03EC"/>
    <w:rsid w:val="00AF43B7"/>
    <w:rsid w:val="00AF6591"/>
    <w:rsid w:val="00B05F81"/>
    <w:rsid w:val="00B06A66"/>
    <w:rsid w:val="00B11832"/>
    <w:rsid w:val="00B13DC3"/>
    <w:rsid w:val="00B17006"/>
    <w:rsid w:val="00B30808"/>
    <w:rsid w:val="00B31FA9"/>
    <w:rsid w:val="00B364A7"/>
    <w:rsid w:val="00B43F8E"/>
    <w:rsid w:val="00B555DA"/>
    <w:rsid w:val="00B57570"/>
    <w:rsid w:val="00B5797B"/>
    <w:rsid w:val="00B61303"/>
    <w:rsid w:val="00B76267"/>
    <w:rsid w:val="00B815C3"/>
    <w:rsid w:val="00B94737"/>
    <w:rsid w:val="00BA5A46"/>
    <w:rsid w:val="00BA6B33"/>
    <w:rsid w:val="00BB0C07"/>
    <w:rsid w:val="00BB6719"/>
    <w:rsid w:val="00BD7565"/>
    <w:rsid w:val="00BE0D1E"/>
    <w:rsid w:val="00BF0DE0"/>
    <w:rsid w:val="00C12BF3"/>
    <w:rsid w:val="00C157D4"/>
    <w:rsid w:val="00C20395"/>
    <w:rsid w:val="00C258AF"/>
    <w:rsid w:val="00C4271A"/>
    <w:rsid w:val="00C4749A"/>
    <w:rsid w:val="00C6244F"/>
    <w:rsid w:val="00C707D6"/>
    <w:rsid w:val="00C80D5C"/>
    <w:rsid w:val="00C860F5"/>
    <w:rsid w:val="00C9286B"/>
    <w:rsid w:val="00C95E65"/>
    <w:rsid w:val="00C97B05"/>
    <w:rsid w:val="00CA516A"/>
    <w:rsid w:val="00CB207F"/>
    <w:rsid w:val="00CB7D07"/>
    <w:rsid w:val="00CC1417"/>
    <w:rsid w:val="00CC55A1"/>
    <w:rsid w:val="00CF18F3"/>
    <w:rsid w:val="00CF6D82"/>
    <w:rsid w:val="00D03D2D"/>
    <w:rsid w:val="00D206E4"/>
    <w:rsid w:val="00D20F78"/>
    <w:rsid w:val="00D21916"/>
    <w:rsid w:val="00D22918"/>
    <w:rsid w:val="00D2482E"/>
    <w:rsid w:val="00D25153"/>
    <w:rsid w:val="00D37D03"/>
    <w:rsid w:val="00D4332C"/>
    <w:rsid w:val="00D43779"/>
    <w:rsid w:val="00D47728"/>
    <w:rsid w:val="00D47F2A"/>
    <w:rsid w:val="00D5134B"/>
    <w:rsid w:val="00D53FDF"/>
    <w:rsid w:val="00D61481"/>
    <w:rsid w:val="00D63105"/>
    <w:rsid w:val="00D775E9"/>
    <w:rsid w:val="00D80543"/>
    <w:rsid w:val="00D84210"/>
    <w:rsid w:val="00D93E99"/>
    <w:rsid w:val="00D94D49"/>
    <w:rsid w:val="00D9591D"/>
    <w:rsid w:val="00D966BC"/>
    <w:rsid w:val="00DA074F"/>
    <w:rsid w:val="00DA1C5F"/>
    <w:rsid w:val="00DA4FC6"/>
    <w:rsid w:val="00DA5228"/>
    <w:rsid w:val="00DC05FB"/>
    <w:rsid w:val="00DC5757"/>
    <w:rsid w:val="00DC7492"/>
    <w:rsid w:val="00DD23B6"/>
    <w:rsid w:val="00DD6D5F"/>
    <w:rsid w:val="00DE1AC5"/>
    <w:rsid w:val="00DE26E5"/>
    <w:rsid w:val="00DE3B12"/>
    <w:rsid w:val="00E05070"/>
    <w:rsid w:val="00E15274"/>
    <w:rsid w:val="00E21A3E"/>
    <w:rsid w:val="00E26F10"/>
    <w:rsid w:val="00E27072"/>
    <w:rsid w:val="00E31214"/>
    <w:rsid w:val="00E42189"/>
    <w:rsid w:val="00E52B7D"/>
    <w:rsid w:val="00E82EA5"/>
    <w:rsid w:val="00E84963"/>
    <w:rsid w:val="00E84BCD"/>
    <w:rsid w:val="00E915E8"/>
    <w:rsid w:val="00E91CDD"/>
    <w:rsid w:val="00EA18C9"/>
    <w:rsid w:val="00EA2C9D"/>
    <w:rsid w:val="00EA5977"/>
    <w:rsid w:val="00EB0997"/>
    <w:rsid w:val="00EC45D1"/>
    <w:rsid w:val="00EE4BF3"/>
    <w:rsid w:val="00EF090F"/>
    <w:rsid w:val="00F0131B"/>
    <w:rsid w:val="00F05918"/>
    <w:rsid w:val="00F14CC2"/>
    <w:rsid w:val="00F2303D"/>
    <w:rsid w:val="00F2544E"/>
    <w:rsid w:val="00F31120"/>
    <w:rsid w:val="00F61956"/>
    <w:rsid w:val="00F71039"/>
    <w:rsid w:val="00F71AEA"/>
    <w:rsid w:val="00F77A2A"/>
    <w:rsid w:val="00F85097"/>
    <w:rsid w:val="00F86BA3"/>
    <w:rsid w:val="00FB2080"/>
    <w:rsid w:val="00FC0463"/>
    <w:rsid w:val="00FD25E0"/>
    <w:rsid w:val="00FD2EAF"/>
    <w:rsid w:val="00FD32E1"/>
    <w:rsid w:val="00FD52F3"/>
    <w:rsid w:val="00FD7DEF"/>
    <w:rsid w:val="00FF22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c">
    <w:name w:val="Normal"/>
    <w:qFormat/>
    <w:rsid w:val="00770A43"/>
    <w:pPr>
      <w:spacing w:line="357" w:lineRule="atLeast"/>
      <w:jc w:val="both"/>
      <w:textAlignment w:val="baseline"/>
    </w:pPr>
    <w:rPr>
      <w:color w:val="000000"/>
      <w:sz w:val="21"/>
      <w:u w:color="000000"/>
    </w:rPr>
  </w:style>
  <w:style w:type="paragraph" w:styleId="1">
    <w:name w:val="heading 1"/>
    <w:basedOn w:val="ac"/>
    <w:next w:val="ac"/>
    <w:link w:val="1Char"/>
    <w:autoRedefine/>
    <w:uiPriority w:val="99"/>
    <w:qFormat/>
    <w:rsid w:val="00E84BCD"/>
    <w:pPr>
      <w:keepNext/>
      <w:keepLines/>
      <w:spacing w:beforeLines="100" w:afterLines="100" w:line="240" w:lineRule="auto"/>
      <w:outlineLvl w:val="0"/>
    </w:pPr>
    <w:rPr>
      <w:rFonts w:ascii="黑体" w:eastAsia="黑体"/>
      <w:bCs/>
      <w:kern w:val="44"/>
      <w:szCs w:val="21"/>
    </w:rPr>
  </w:style>
  <w:style w:type="paragraph" w:styleId="2">
    <w:name w:val="heading 2"/>
    <w:basedOn w:val="ac"/>
    <w:next w:val="ac"/>
    <w:link w:val="2Char"/>
    <w:uiPriority w:val="99"/>
    <w:qFormat/>
    <w:rsid w:val="00FC0463"/>
    <w:pPr>
      <w:keepNext/>
      <w:keepLines/>
      <w:spacing w:before="260" w:after="260" w:line="416" w:lineRule="auto"/>
      <w:outlineLvl w:val="1"/>
    </w:pPr>
    <w:rPr>
      <w:rFonts w:ascii="Arial" w:eastAsia="黑体" w:hAnsi="Arial"/>
      <w:b/>
      <w:bCs/>
      <w:sz w:val="32"/>
      <w:szCs w:val="32"/>
    </w:rPr>
  </w:style>
  <w:style w:type="paragraph" w:styleId="3">
    <w:name w:val="heading 3"/>
    <w:basedOn w:val="ac"/>
    <w:next w:val="ac"/>
    <w:link w:val="3Char"/>
    <w:uiPriority w:val="99"/>
    <w:qFormat/>
    <w:rsid w:val="00FC0463"/>
    <w:pPr>
      <w:keepNext/>
      <w:keepLines/>
      <w:spacing w:before="260" w:after="260" w:line="416" w:lineRule="auto"/>
      <w:outlineLvl w:val="2"/>
    </w:pPr>
    <w:rPr>
      <w:b/>
      <w:bCs/>
      <w:sz w:val="32"/>
      <w:szCs w:val="32"/>
    </w:rPr>
  </w:style>
  <w:style w:type="paragraph" w:styleId="4">
    <w:name w:val="heading 4"/>
    <w:basedOn w:val="ac"/>
    <w:next w:val="ac"/>
    <w:link w:val="4Char"/>
    <w:uiPriority w:val="99"/>
    <w:qFormat/>
    <w:rsid w:val="00FC0463"/>
    <w:pPr>
      <w:keepNext/>
      <w:keepLines/>
      <w:spacing w:before="280" w:after="290" w:line="376" w:lineRule="auto"/>
      <w:outlineLvl w:val="3"/>
    </w:pPr>
    <w:rPr>
      <w:rFonts w:ascii="Arial" w:eastAsia="黑体" w:hAnsi="Arial"/>
      <w:b/>
      <w:bCs/>
      <w:sz w:val="28"/>
      <w:szCs w:val="28"/>
    </w:rPr>
  </w:style>
  <w:style w:type="paragraph" w:styleId="5">
    <w:name w:val="heading 5"/>
    <w:basedOn w:val="ac"/>
    <w:next w:val="ac"/>
    <w:link w:val="5Char"/>
    <w:uiPriority w:val="99"/>
    <w:qFormat/>
    <w:rsid w:val="00FC0463"/>
    <w:pPr>
      <w:keepNext/>
      <w:keepLines/>
      <w:spacing w:before="280" w:after="290" w:line="376" w:lineRule="auto"/>
      <w:outlineLvl w:val="4"/>
    </w:pPr>
    <w:rPr>
      <w:b/>
      <w:bCs/>
      <w:sz w:val="28"/>
      <w:szCs w:val="28"/>
    </w:rPr>
  </w:style>
  <w:style w:type="paragraph" w:styleId="6">
    <w:name w:val="heading 6"/>
    <w:basedOn w:val="ac"/>
    <w:next w:val="ac"/>
    <w:link w:val="6Char"/>
    <w:uiPriority w:val="99"/>
    <w:qFormat/>
    <w:rsid w:val="00FC0463"/>
    <w:pPr>
      <w:keepNext/>
      <w:keepLines/>
      <w:spacing w:before="240" w:after="64" w:line="320" w:lineRule="auto"/>
      <w:outlineLvl w:val="5"/>
    </w:pPr>
    <w:rPr>
      <w:rFonts w:ascii="Arial" w:eastAsia="黑体" w:hAnsi="Arial"/>
      <w:b/>
      <w:bCs/>
      <w:sz w:val="24"/>
    </w:rPr>
  </w:style>
  <w:style w:type="paragraph" w:styleId="7">
    <w:name w:val="heading 7"/>
    <w:basedOn w:val="ac"/>
    <w:next w:val="ac"/>
    <w:link w:val="7Char"/>
    <w:uiPriority w:val="99"/>
    <w:qFormat/>
    <w:rsid w:val="00FC0463"/>
    <w:pPr>
      <w:keepNext/>
      <w:keepLines/>
      <w:spacing w:before="240" w:after="64" w:line="320" w:lineRule="auto"/>
      <w:outlineLvl w:val="6"/>
    </w:pPr>
    <w:rPr>
      <w:b/>
      <w:bCs/>
      <w:sz w:val="24"/>
    </w:rPr>
  </w:style>
  <w:style w:type="paragraph" w:styleId="8">
    <w:name w:val="heading 8"/>
    <w:basedOn w:val="ac"/>
    <w:next w:val="ac"/>
    <w:link w:val="8Char"/>
    <w:uiPriority w:val="99"/>
    <w:qFormat/>
    <w:rsid w:val="00FC0463"/>
    <w:pPr>
      <w:keepNext/>
      <w:keepLines/>
      <w:spacing w:before="240" w:after="64" w:line="320" w:lineRule="auto"/>
      <w:outlineLvl w:val="7"/>
    </w:pPr>
    <w:rPr>
      <w:rFonts w:ascii="Arial" w:eastAsia="黑体" w:hAnsi="Arial"/>
      <w:sz w:val="24"/>
    </w:rPr>
  </w:style>
  <w:style w:type="paragraph" w:styleId="9">
    <w:name w:val="heading 9"/>
    <w:basedOn w:val="ac"/>
    <w:next w:val="ac"/>
    <w:link w:val="9Char"/>
    <w:uiPriority w:val="99"/>
    <w:qFormat/>
    <w:rsid w:val="00FC0463"/>
    <w:pPr>
      <w:keepNext/>
      <w:keepLines/>
      <w:spacing w:before="240" w:after="64" w:line="320" w:lineRule="auto"/>
      <w:outlineLvl w:val="8"/>
    </w:pPr>
    <w:rPr>
      <w:rFonts w:ascii="Arial" w:eastAsia="黑体" w:hAnsi="Arial"/>
      <w:szCs w:val="21"/>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Char">
    <w:name w:val="标题 1 Char"/>
    <w:basedOn w:val="ad"/>
    <w:link w:val="1"/>
    <w:uiPriority w:val="99"/>
    <w:locked/>
    <w:rsid w:val="00FF2261"/>
    <w:rPr>
      <w:rFonts w:cs="Times New Roman"/>
      <w:b/>
      <w:bCs/>
      <w:color w:val="000000"/>
      <w:kern w:val="44"/>
      <w:sz w:val="44"/>
      <w:szCs w:val="44"/>
      <w:u w:color="000000"/>
    </w:rPr>
  </w:style>
  <w:style w:type="character" w:customStyle="1" w:styleId="2Char">
    <w:name w:val="标题 2 Char"/>
    <w:basedOn w:val="ad"/>
    <w:link w:val="2"/>
    <w:uiPriority w:val="99"/>
    <w:semiHidden/>
    <w:locked/>
    <w:rsid w:val="00FF2261"/>
    <w:rPr>
      <w:rFonts w:ascii="Cambria" w:eastAsia="宋体" w:hAnsi="Cambria" w:cs="Times New Roman"/>
      <w:b/>
      <w:bCs/>
      <w:color w:val="000000"/>
      <w:kern w:val="0"/>
      <w:sz w:val="32"/>
      <w:szCs w:val="32"/>
      <w:u w:color="000000"/>
    </w:rPr>
  </w:style>
  <w:style w:type="character" w:customStyle="1" w:styleId="3Char">
    <w:name w:val="标题 3 Char"/>
    <w:basedOn w:val="ad"/>
    <w:link w:val="3"/>
    <w:uiPriority w:val="99"/>
    <w:semiHidden/>
    <w:locked/>
    <w:rsid w:val="00FF2261"/>
    <w:rPr>
      <w:rFonts w:cs="Times New Roman"/>
      <w:b/>
      <w:bCs/>
      <w:color w:val="000000"/>
      <w:kern w:val="0"/>
      <w:sz w:val="32"/>
      <w:szCs w:val="32"/>
      <w:u w:color="000000"/>
    </w:rPr>
  </w:style>
  <w:style w:type="character" w:customStyle="1" w:styleId="4Char">
    <w:name w:val="标题 4 Char"/>
    <w:basedOn w:val="ad"/>
    <w:link w:val="4"/>
    <w:uiPriority w:val="99"/>
    <w:semiHidden/>
    <w:locked/>
    <w:rsid w:val="00FF2261"/>
    <w:rPr>
      <w:rFonts w:ascii="Cambria" w:eastAsia="宋体" w:hAnsi="Cambria" w:cs="Times New Roman"/>
      <w:b/>
      <w:bCs/>
      <w:color w:val="000000"/>
      <w:kern w:val="0"/>
      <w:sz w:val="28"/>
      <w:szCs w:val="28"/>
      <w:u w:color="000000"/>
    </w:rPr>
  </w:style>
  <w:style w:type="character" w:customStyle="1" w:styleId="5Char">
    <w:name w:val="标题 5 Char"/>
    <w:basedOn w:val="ad"/>
    <w:link w:val="5"/>
    <w:uiPriority w:val="99"/>
    <w:semiHidden/>
    <w:locked/>
    <w:rsid w:val="00FF2261"/>
    <w:rPr>
      <w:rFonts w:cs="Times New Roman"/>
      <w:b/>
      <w:bCs/>
      <w:color w:val="000000"/>
      <w:kern w:val="0"/>
      <w:sz w:val="28"/>
      <w:szCs w:val="28"/>
      <w:u w:color="000000"/>
    </w:rPr>
  </w:style>
  <w:style w:type="character" w:customStyle="1" w:styleId="6Char">
    <w:name w:val="标题 6 Char"/>
    <w:basedOn w:val="ad"/>
    <w:link w:val="6"/>
    <w:uiPriority w:val="99"/>
    <w:semiHidden/>
    <w:locked/>
    <w:rsid w:val="00FF2261"/>
    <w:rPr>
      <w:rFonts w:ascii="Cambria" w:eastAsia="宋体" w:hAnsi="Cambria" w:cs="Times New Roman"/>
      <w:b/>
      <w:bCs/>
      <w:color w:val="000000"/>
      <w:kern w:val="0"/>
      <w:sz w:val="24"/>
      <w:szCs w:val="24"/>
      <w:u w:color="000000"/>
    </w:rPr>
  </w:style>
  <w:style w:type="character" w:customStyle="1" w:styleId="7Char">
    <w:name w:val="标题 7 Char"/>
    <w:basedOn w:val="ad"/>
    <w:link w:val="7"/>
    <w:uiPriority w:val="99"/>
    <w:semiHidden/>
    <w:locked/>
    <w:rsid w:val="00FF2261"/>
    <w:rPr>
      <w:rFonts w:cs="Times New Roman"/>
      <w:b/>
      <w:bCs/>
      <w:color w:val="000000"/>
      <w:kern w:val="0"/>
      <w:sz w:val="24"/>
      <w:szCs w:val="24"/>
      <w:u w:color="000000"/>
    </w:rPr>
  </w:style>
  <w:style w:type="character" w:customStyle="1" w:styleId="8Char">
    <w:name w:val="标题 8 Char"/>
    <w:basedOn w:val="ad"/>
    <w:link w:val="8"/>
    <w:uiPriority w:val="99"/>
    <w:semiHidden/>
    <w:locked/>
    <w:rsid w:val="00FF2261"/>
    <w:rPr>
      <w:rFonts w:ascii="Cambria" w:eastAsia="宋体" w:hAnsi="Cambria" w:cs="Times New Roman"/>
      <w:color w:val="000000"/>
      <w:kern w:val="0"/>
      <w:sz w:val="24"/>
      <w:szCs w:val="24"/>
      <w:u w:color="000000"/>
    </w:rPr>
  </w:style>
  <w:style w:type="character" w:customStyle="1" w:styleId="9Char">
    <w:name w:val="标题 9 Char"/>
    <w:basedOn w:val="ad"/>
    <w:link w:val="9"/>
    <w:uiPriority w:val="99"/>
    <w:semiHidden/>
    <w:locked/>
    <w:rsid w:val="00FF2261"/>
    <w:rPr>
      <w:rFonts w:ascii="Cambria" w:eastAsia="宋体" w:hAnsi="Cambria" w:cs="Times New Roman"/>
      <w:color w:val="000000"/>
      <w:kern w:val="0"/>
      <w:sz w:val="21"/>
      <w:szCs w:val="21"/>
      <w:u w:color="000000"/>
    </w:rPr>
  </w:style>
  <w:style w:type="character" w:styleId="HTML">
    <w:name w:val="HTML Code"/>
    <w:basedOn w:val="ad"/>
    <w:uiPriority w:val="99"/>
    <w:rsid w:val="00FC0463"/>
    <w:rPr>
      <w:rFonts w:ascii="Courier New" w:hAnsi="Courier New" w:cs="Times New Roman"/>
      <w:sz w:val="20"/>
      <w:szCs w:val="20"/>
    </w:rPr>
  </w:style>
  <w:style w:type="character" w:styleId="HTML0">
    <w:name w:val="HTML Variable"/>
    <w:basedOn w:val="ad"/>
    <w:uiPriority w:val="99"/>
    <w:rsid w:val="00FC0463"/>
    <w:rPr>
      <w:rFonts w:cs="Times New Roman"/>
      <w:i/>
      <w:iCs/>
    </w:rPr>
  </w:style>
  <w:style w:type="character" w:styleId="HTML1">
    <w:name w:val="HTML Typewriter"/>
    <w:basedOn w:val="ad"/>
    <w:uiPriority w:val="99"/>
    <w:rsid w:val="00FC0463"/>
    <w:rPr>
      <w:rFonts w:ascii="Courier New" w:hAnsi="Courier New" w:cs="Times New Roman"/>
      <w:sz w:val="20"/>
      <w:szCs w:val="20"/>
    </w:rPr>
  </w:style>
  <w:style w:type="paragraph" w:styleId="HTML2">
    <w:name w:val="HTML Address"/>
    <w:basedOn w:val="ac"/>
    <w:link w:val="HTMLChar"/>
    <w:uiPriority w:val="99"/>
    <w:rsid w:val="00FC0463"/>
    <w:rPr>
      <w:i/>
      <w:iCs/>
    </w:rPr>
  </w:style>
  <w:style w:type="character" w:customStyle="1" w:styleId="HTMLChar">
    <w:name w:val="HTML 地址 Char"/>
    <w:basedOn w:val="ad"/>
    <w:link w:val="HTML2"/>
    <w:uiPriority w:val="99"/>
    <w:semiHidden/>
    <w:locked/>
    <w:rsid w:val="00FF2261"/>
    <w:rPr>
      <w:rFonts w:cs="Times New Roman"/>
      <w:i/>
      <w:iCs/>
      <w:color w:val="000000"/>
      <w:kern w:val="0"/>
      <w:sz w:val="20"/>
      <w:szCs w:val="20"/>
      <w:u w:color="000000"/>
    </w:rPr>
  </w:style>
  <w:style w:type="character" w:styleId="HTML3">
    <w:name w:val="HTML Definition"/>
    <w:basedOn w:val="ad"/>
    <w:uiPriority w:val="99"/>
    <w:rsid w:val="00FC0463"/>
    <w:rPr>
      <w:rFonts w:cs="Times New Roman"/>
      <w:i/>
      <w:iCs/>
    </w:rPr>
  </w:style>
  <w:style w:type="character" w:styleId="HTML4">
    <w:name w:val="HTML Keyboard"/>
    <w:basedOn w:val="ad"/>
    <w:uiPriority w:val="99"/>
    <w:rsid w:val="00FC0463"/>
    <w:rPr>
      <w:rFonts w:ascii="Courier New" w:hAnsi="Courier New" w:cs="Times New Roman"/>
      <w:sz w:val="20"/>
      <w:szCs w:val="20"/>
    </w:rPr>
  </w:style>
  <w:style w:type="character" w:styleId="HTML5">
    <w:name w:val="HTML Acronym"/>
    <w:basedOn w:val="ad"/>
    <w:uiPriority w:val="99"/>
    <w:rsid w:val="00FC0463"/>
    <w:rPr>
      <w:rFonts w:cs="Times New Roman"/>
    </w:rPr>
  </w:style>
  <w:style w:type="character" w:styleId="HTML6">
    <w:name w:val="HTML Sample"/>
    <w:basedOn w:val="ad"/>
    <w:uiPriority w:val="99"/>
    <w:rsid w:val="00FC0463"/>
    <w:rPr>
      <w:rFonts w:ascii="Courier New" w:hAnsi="Courier New" w:cs="Times New Roman"/>
    </w:rPr>
  </w:style>
  <w:style w:type="paragraph" w:styleId="HTML7">
    <w:name w:val="HTML Preformatted"/>
    <w:basedOn w:val="ac"/>
    <w:link w:val="HTMLChar0"/>
    <w:uiPriority w:val="99"/>
    <w:rsid w:val="00FC0463"/>
    <w:rPr>
      <w:rFonts w:ascii="Courier New" w:hAnsi="Courier New" w:cs="Courier New"/>
      <w:sz w:val="20"/>
    </w:rPr>
  </w:style>
  <w:style w:type="character" w:customStyle="1" w:styleId="HTMLChar0">
    <w:name w:val="HTML 预设格式 Char"/>
    <w:basedOn w:val="ad"/>
    <w:link w:val="HTML7"/>
    <w:uiPriority w:val="99"/>
    <w:semiHidden/>
    <w:locked/>
    <w:rsid w:val="00FF2261"/>
    <w:rPr>
      <w:rFonts w:ascii="Courier New" w:hAnsi="Courier New" w:cs="Courier New"/>
      <w:color w:val="000000"/>
      <w:kern w:val="0"/>
      <w:sz w:val="20"/>
      <w:szCs w:val="20"/>
      <w:u w:color="000000"/>
    </w:rPr>
  </w:style>
  <w:style w:type="character" w:styleId="HTML8">
    <w:name w:val="HTML Cite"/>
    <w:basedOn w:val="ad"/>
    <w:uiPriority w:val="99"/>
    <w:rsid w:val="00FC0463"/>
    <w:rPr>
      <w:rFonts w:cs="Times New Roman"/>
      <w:i/>
      <w:iCs/>
    </w:rPr>
  </w:style>
  <w:style w:type="paragraph" w:styleId="af0">
    <w:name w:val="Title"/>
    <w:basedOn w:val="ac"/>
    <w:link w:val="Char"/>
    <w:uiPriority w:val="99"/>
    <w:qFormat/>
    <w:rsid w:val="00FC0463"/>
    <w:pPr>
      <w:spacing w:before="240" w:after="60"/>
      <w:jc w:val="center"/>
      <w:outlineLvl w:val="0"/>
    </w:pPr>
    <w:rPr>
      <w:rFonts w:ascii="Arial" w:hAnsi="Arial" w:cs="Arial"/>
      <w:b/>
      <w:bCs/>
      <w:sz w:val="32"/>
      <w:szCs w:val="32"/>
    </w:rPr>
  </w:style>
  <w:style w:type="character" w:customStyle="1" w:styleId="Char">
    <w:name w:val="标题 Char"/>
    <w:basedOn w:val="ad"/>
    <w:link w:val="af0"/>
    <w:uiPriority w:val="99"/>
    <w:locked/>
    <w:rsid w:val="00FF2261"/>
    <w:rPr>
      <w:rFonts w:ascii="Cambria" w:hAnsi="Cambria" w:cs="Times New Roman"/>
      <w:b/>
      <w:bCs/>
      <w:color w:val="000000"/>
      <w:kern w:val="0"/>
      <w:sz w:val="32"/>
      <w:szCs w:val="32"/>
      <w:u w:color="000000"/>
    </w:rPr>
  </w:style>
  <w:style w:type="paragraph" w:customStyle="1" w:styleId="af1">
    <w:name w:val="标准标志"/>
    <w:next w:val="ac"/>
    <w:uiPriority w:val="99"/>
    <w:rsid w:val="00FC0463"/>
    <w:pPr>
      <w:framePr w:w="2268" w:h="1392" w:hRule="exact" w:wrap="around" w:hAnchor="margin" w:x="6748" w:y="171" w:anchorLock="1"/>
      <w:shd w:val="solid" w:color="FFFFFF" w:fill="FFFFFF"/>
      <w:spacing w:line="240" w:lineRule="atLeast"/>
      <w:jc w:val="right"/>
    </w:pPr>
    <w:rPr>
      <w:b/>
      <w:w w:val="130"/>
      <w:sz w:val="96"/>
    </w:rPr>
  </w:style>
  <w:style w:type="paragraph" w:customStyle="1" w:styleId="af2">
    <w:name w:val="标准称谓"/>
    <w:next w:val="ac"/>
    <w:uiPriority w:val="99"/>
    <w:rsid w:val="00FC0463"/>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af3">
    <w:name w:val="标准书脚_偶数页"/>
    <w:uiPriority w:val="99"/>
    <w:rsid w:val="00FC0463"/>
    <w:pPr>
      <w:spacing w:before="120"/>
    </w:pPr>
    <w:rPr>
      <w:sz w:val="18"/>
    </w:rPr>
  </w:style>
  <w:style w:type="paragraph" w:customStyle="1" w:styleId="af4">
    <w:name w:val="标准书脚_奇数页"/>
    <w:uiPriority w:val="99"/>
    <w:rsid w:val="00FC0463"/>
    <w:pPr>
      <w:spacing w:before="120"/>
      <w:jc w:val="right"/>
    </w:pPr>
    <w:rPr>
      <w:sz w:val="18"/>
    </w:rPr>
  </w:style>
  <w:style w:type="paragraph" w:customStyle="1" w:styleId="af5">
    <w:name w:val="标准书眉_奇数页"/>
    <w:next w:val="ac"/>
    <w:uiPriority w:val="99"/>
    <w:rsid w:val="00FC0463"/>
    <w:pPr>
      <w:tabs>
        <w:tab w:val="center" w:pos="4154"/>
        <w:tab w:val="right" w:pos="8306"/>
      </w:tabs>
      <w:spacing w:after="120"/>
      <w:jc w:val="right"/>
    </w:pPr>
    <w:rPr>
      <w:noProof/>
      <w:sz w:val="21"/>
    </w:rPr>
  </w:style>
  <w:style w:type="paragraph" w:customStyle="1" w:styleId="af6">
    <w:name w:val="标准书眉_偶数页"/>
    <w:basedOn w:val="af5"/>
    <w:next w:val="ac"/>
    <w:uiPriority w:val="99"/>
    <w:rsid w:val="00FC0463"/>
    <w:pPr>
      <w:jc w:val="left"/>
    </w:pPr>
  </w:style>
  <w:style w:type="paragraph" w:customStyle="1" w:styleId="af7">
    <w:name w:val="标准书眉一"/>
    <w:uiPriority w:val="99"/>
    <w:rsid w:val="00FC0463"/>
    <w:pPr>
      <w:jc w:val="both"/>
    </w:pPr>
  </w:style>
  <w:style w:type="paragraph" w:customStyle="1" w:styleId="a7">
    <w:name w:val="前言、引言标题"/>
    <w:next w:val="ac"/>
    <w:uiPriority w:val="99"/>
    <w:rsid w:val="00FC0463"/>
    <w:pPr>
      <w:numPr>
        <w:numId w:val="1"/>
      </w:numPr>
      <w:shd w:val="clear" w:color="FFFFFF" w:fill="FFFFFF"/>
      <w:spacing w:before="640" w:after="560"/>
      <w:jc w:val="center"/>
      <w:outlineLvl w:val="0"/>
    </w:pPr>
    <w:rPr>
      <w:rFonts w:ascii="黑体" w:eastAsia="黑体"/>
      <w:sz w:val="32"/>
    </w:rPr>
  </w:style>
  <w:style w:type="paragraph" w:customStyle="1" w:styleId="af8">
    <w:name w:val="参考文献、索引标题"/>
    <w:basedOn w:val="a7"/>
    <w:next w:val="ac"/>
    <w:uiPriority w:val="99"/>
    <w:rsid w:val="00FC0463"/>
    <w:pPr>
      <w:numPr>
        <w:numId w:val="0"/>
      </w:numPr>
      <w:spacing w:after="200"/>
    </w:pPr>
    <w:rPr>
      <w:sz w:val="21"/>
    </w:rPr>
  </w:style>
  <w:style w:type="character" w:styleId="af9">
    <w:name w:val="Hyperlink"/>
    <w:basedOn w:val="ad"/>
    <w:uiPriority w:val="99"/>
    <w:rsid w:val="00FC0463"/>
    <w:rPr>
      <w:rFonts w:ascii="Times New Roman" w:eastAsia="宋体" w:hAnsi="Times New Roman" w:cs="Times New Roman"/>
      <w:color w:val="auto"/>
      <w:spacing w:val="0"/>
      <w:w w:val="100"/>
      <w:position w:val="0"/>
      <w:sz w:val="21"/>
      <w:u w:val="none"/>
      <w:vertAlign w:val="baseline"/>
    </w:rPr>
  </w:style>
  <w:style w:type="paragraph" w:customStyle="1" w:styleId="afa">
    <w:name w:val="段"/>
    <w:link w:val="Char0"/>
    <w:uiPriority w:val="99"/>
    <w:rsid w:val="00FC0463"/>
    <w:pPr>
      <w:autoSpaceDE w:val="0"/>
      <w:autoSpaceDN w:val="0"/>
      <w:ind w:firstLineChars="200" w:firstLine="200"/>
      <w:jc w:val="both"/>
    </w:pPr>
    <w:rPr>
      <w:rFonts w:ascii="宋体"/>
      <w:noProof/>
      <w:sz w:val="21"/>
    </w:rPr>
  </w:style>
  <w:style w:type="paragraph" w:customStyle="1" w:styleId="a8">
    <w:name w:val="章标题"/>
    <w:next w:val="afa"/>
    <w:uiPriority w:val="99"/>
    <w:rsid w:val="00FC0463"/>
    <w:pPr>
      <w:numPr>
        <w:ilvl w:val="1"/>
        <w:numId w:val="2"/>
      </w:numPr>
      <w:spacing w:beforeLines="50" w:afterLines="50"/>
      <w:jc w:val="both"/>
      <w:outlineLvl w:val="1"/>
    </w:pPr>
    <w:rPr>
      <w:rFonts w:ascii="黑体" w:eastAsia="黑体"/>
      <w:sz w:val="21"/>
    </w:rPr>
  </w:style>
  <w:style w:type="paragraph" w:customStyle="1" w:styleId="a9">
    <w:name w:val="一级条标题"/>
    <w:next w:val="afa"/>
    <w:uiPriority w:val="99"/>
    <w:rsid w:val="00FC0463"/>
    <w:pPr>
      <w:numPr>
        <w:ilvl w:val="2"/>
        <w:numId w:val="3"/>
      </w:numPr>
      <w:outlineLvl w:val="2"/>
    </w:pPr>
    <w:rPr>
      <w:rFonts w:eastAsia="黑体"/>
      <w:sz w:val="21"/>
    </w:rPr>
  </w:style>
  <w:style w:type="paragraph" w:customStyle="1" w:styleId="aa">
    <w:name w:val="二级条标题"/>
    <w:basedOn w:val="a9"/>
    <w:next w:val="afa"/>
    <w:uiPriority w:val="99"/>
    <w:rsid w:val="00FC0463"/>
    <w:pPr>
      <w:numPr>
        <w:ilvl w:val="3"/>
        <w:numId w:val="4"/>
      </w:numPr>
      <w:outlineLvl w:val="3"/>
    </w:pPr>
  </w:style>
  <w:style w:type="character" w:customStyle="1" w:styleId="afb">
    <w:name w:val="发布"/>
    <w:basedOn w:val="ad"/>
    <w:uiPriority w:val="99"/>
    <w:rsid w:val="00FC0463"/>
    <w:rPr>
      <w:rFonts w:ascii="黑体" w:eastAsia="黑体" w:cs="Times New Roman"/>
      <w:spacing w:val="22"/>
      <w:w w:val="100"/>
      <w:position w:val="3"/>
      <w:sz w:val="28"/>
    </w:rPr>
  </w:style>
  <w:style w:type="paragraph" w:customStyle="1" w:styleId="afc">
    <w:name w:val="发布部门"/>
    <w:next w:val="afa"/>
    <w:uiPriority w:val="99"/>
    <w:rsid w:val="00FC0463"/>
    <w:pPr>
      <w:framePr w:w="7433" w:h="585" w:hRule="exact" w:hSpace="180" w:vSpace="180" w:wrap="around" w:hAnchor="margin" w:xAlign="center" w:y="14401" w:anchorLock="1"/>
      <w:jc w:val="center"/>
    </w:pPr>
    <w:rPr>
      <w:rFonts w:ascii="宋体"/>
      <w:b/>
      <w:spacing w:val="20"/>
      <w:w w:val="135"/>
      <w:sz w:val="36"/>
    </w:rPr>
  </w:style>
  <w:style w:type="paragraph" w:customStyle="1" w:styleId="afd">
    <w:name w:val="发布日期"/>
    <w:uiPriority w:val="99"/>
    <w:rsid w:val="00FC0463"/>
    <w:pPr>
      <w:framePr w:w="4000" w:h="473" w:hRule="exact" w:hSpace="180" w:vSpace="180" w:wrap="around" w:hAnchor="margin" w:y="13511" w:anchorLock="1"/>
    </w:pPr>
    <w:rPr>
      <w:rFonts w:eastAsia="黑体"/>
      <w:sz w:val="28"/>
    </w:rPr>
  </w:style>
  <w:style w:type="paragraph" w:customStyle="1" w:styleId="10">
    <w:name w:val="封面标准号1"/>
    <w:uiPriority w:val="99"/>
    <w:rsid w:val="00FC0463"/>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uiPriority w:val="99"/>
    <w:rsid w:val="00FC0463"/>
    <w:pPr>
      <w:framePr w:w="9138" w:h="1244" w:hRule="exact" w:wrap="auto" w:vAnchor="page" w:hAnchor="margin" w:y="2908"/>
      <w:adjustRightInd w:val="0"/>
      <w:spacing w:before="357" w:line="280" w:lineRule="exact"/>
    </w:pPr>
  </w:style>
  <w:style w:type="paragraph" w:customStyle="1" w:styleId="afe">
    <w:name w:val="封面标准代替信息"/>
    <w:basedOn w:val="20"/>
    <w:uiPriority w:val="99"/>
    <w:rsid w:val="00FC0463"/>
    <w:pPr>
      <w:framePr w:wrap="auto"/>
      <w:spacing w:before="57"/>
    </w:pPr>
    <w:rPr>
      <w:rFonts w:ascii="宋体"/>
      <w:sz w:val="21"/>
    </w:rPr>
  </w:style>
  <w:style w:type="paragraph" w:customStyle="1" w:styleId="aff">
    <w:name w:val="封面标准名称"/>
    <w:uiPriority w:val="99"/>
    <w:rsid w:val="00FC046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0">
    <w:name w:val="封面标准文稿编辑信息"/>
    <w:uiPriority w:val="99"/>
    <w:rsid w:val="00FC0463"/>
    <w:pPr>
      <w:spacing w:before="180" w:line="180" w:lineRule="exact"/>
      <w:jc w:val="center"/>
    </w:pPr>
    <w:rPr>
      <w:rFonts w:ascii="宋体"/>
      <w:sz w:val="21"/>
    </w:rPr>
  </w:style>
  <w:style w:type="paragraph" w:customStyle="1" w:styleId="aff1">
    <w:name w:val="封面标准文稿类别"/>
    <w:uiPriority w:val="99"/>
    <w:rsid w:val="00FC0463"/>
    <w:pPr>
      <w:spacing w:before="440" w:line="400" w:lineRule="exact"/>
      <w:jc w:val="center"/>
    </w:pPr>
    <w:rPr>
      <w:rFonts w:ascii="宋体"/>
      <w:sz w:val="24"/>
    </w:rPr>
  </w:style>
  <w:style w:type="paragraph" w:customStyle="1" w:styleId="aff2">
    <w:name w:val="封面标准英文名称"/>
    <w:uiPriority w:val="99"/>
    <w:rsid w:val="00FC0463"/>
    <w:pPr>
      <w:widowControl w:val="0"/>
      <w:spacing w:before="370" w:line="400" w:lineRule="exact"/>
      <w:jc w:val="center"/>
    </w:pPr>
    <w:rPr>
      <w:sz w:val="28"/>
    </w:rPr>
  </w:style>
  <w:style w:type="paragraph" w:customStyle="1" w:styleId="aff3">
    <w:name w:val="封面一致性程度标识"/>
    <w:uiPriority w:val="99"/>
    <w:rsid w:val="00FC0463"/>
    <w:pPr>
      <w:spacing w:before="440" w:line="400" w:lineRule="exact"/>
      <w:jc w:val="center"/>
    </w:pPr>
    <w:rPr>
      <w:rFonts w:ascii="宋体"/>
      <w:sz w:val="28"/>
    </w:rPr>
  </w:style>
  <w:style w:type="paragraph" w:customStyle="1" w:styleId="aff4">
    <w:name w:val="封面正文"/>
    <w:uiPriority w:val="99"/>
    <w:rsid w:val="00FC0463"/>
    <w:pPr>
      <w:jc w:val="both"/>
    </w:pPr>
  </w:style>
  <w:style w:type="paragraph" w:customStyle="1" w:styleId="aff5">
    <w:name w:val="附录标识"/>
    <w:basedOn w:val="a7"/>
    <w:uiPriority w:val="99"/>
    <w:rsid w:val="00FC0463"/>
    <w:pPr>
      <w:numPr>
        <w:numId w:val="0"/>
      </w:numPr>
      <w:tabs>
        <w:tab w:val="left" w:pos="6405"/>
      </w:tabs>
      <w:spacing w:after="200"/>
    </w:pPr>
    <w:rPr>
      <w:sz w:val="21"/>
    </w:rPr>
  </w:style>
  <w:style w:type="paragraph" w:customStyle="1" w:styleId="a1">
    <w:name w:val="附录表标题"/>
    <w:next w:val="afa"/>
    <w:uiPriority w:val="99"/>
    <w:rsid w:val="00FC0463"/>
    <w:pPr>
      <w:numPr>
        <w:numId w:val="23"/>
      </w:numPr>
      <w:jc w:val="center"/>
      <w:textAlignment w:val="baseline"/>
    </w:pPr>
    <w:rPr>
      <w:rFonts w:ascii="黑体" w:eastAsia="黑体"/>
      <w:kern w:val="21"/>
      <w:sz w:val="21"/>
    </w:rPr>
  </w:style>
  <w:style w:type="paragraph" w:customStyle="1" w:styleId="aff6">
    <w:name w:val="附录章标题"/>
    <w:next w:val="afa"/>
    <w:uiPriority w:val="99"/>
    <w:rsid w:val="00FC0463"/>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3">
    <w:name w:val="附录一级条标题"/>
    <w:basedOn w:val="aff6"/>
    <w:next w:val="afa"/>
    <w:uiPriority w:val="99"/>
    <w:rsid w:val="00FC0463"/>
    <w:pPr>
      <w:autoSpaceDN w:val="0"/>
      <w:spacing w:beforeLines="0" w:afterLines="0"/>
      <w:outlineLvl w:val="2"/>
    </w:pPr>
  </w:style>
  <w:style w:type="paragraph" w:customStyle="1" w:styleId="a4">
    <w:name w:val="附录二级条标题"/>
    <w:basedOn w:val="a3"/>
    <w:next w:val="afa"/>
    <w:uiPriority w:val="99"/>
    <w:rsid w:val="00FC0463"/>
    <w:pPr>
      <w:outlineLvl w:val="3"/>
    </w:pPr>
  </w:style>
  <w:style w:type="paragraph" w:customStyle="1" w:styleId="a5">
    <w:name w:val="附录三级条标题"/>
    <w:basedOn w:val="a4"/>
    <w:next w:val="afa"/>
    <w:uiPriority w:val="99"/>
    <w:rsid w:val="00FC0463"/>
    <w:pPr>
      <w:outlineLvl w:val="4"/>
    </w:pPr>
  </w:style>
  <w:style w:type="paragraph" w:customStyle="1" w:styleId="a6">
    <w:name w:val="附录四级条标题"/>
    <w:basedOn w:val="a5"/>
    <w:next w:val="afa"/>
    <w:uiPriority w:val="99"/>
    <w:rsid w:val="00FC0463"/>
    <w:pPr>
      <w:outlineLvl w:val="5"/>
    </w:pPr>
  </w:style>
  <w:style w:type="paragraph" w:customStyle="1" w:styleId="a">
    <w:name w:val="附录图标题"/>
    <w:next w:val="afa"/>
    <w:uiPriority w:val="99"/>
    <w:rsid w:val="00FC0463"/>
    <w:pPr>
      <w:numPr>
        <w:numId w:val="24"/>
      </w:numPr>
      <w:jc w:val="center"/>
    </w:pPr>
    <w:rPr>
      <w:rFonts w:ascii="黑体" w:eastAsia="黑体"/>
      <w:sz w:val="21"/>
    </w:rPr>
  </w:style>
  <w:style w:type="paragraph" w:customStyle="1" w:styleId="aff7">
    <w:name w:val="附录五级条标题"/>
    <w:basedOn w:val="a6"/>
    <w:next w:val="afa"/>
    <w:uiPriority w:val="99"/>
    <w:rsid w:val="00FC0463"/>
    <w:pPr>
      <w:outlineLvl w:val="6"/>
    </w:pPr>
  </w:style>
  <w:style w:type="character" w:customStyle="1" w:styleId="EmailStyle73">
    <w:name w:val="EmailStyle731"/>
    <w:aliases w:val="EmailStyle731"/>
    <w:basedOn w:val="ad"/>
    <w:uiPriority w:val="99"/>
    <w:personal/>
    <w:rsid w:val="00FC0463"/>
    <w:rPr>
      <w:rFonts w:ascii="Arial" w:eastAsia="宋体" w:hAnsi="Arial" w:cs="Arial"/>
      <w:color w:val="auto"/>
      <w:sz w:val="20"/>
    </w:rPr>
  </w:style>
  <w:style w:type="character" w:customStyle="1" w:styleId="EmailStyle74">
    <w:name w:val="EmailStyle741"/>
    <w:aliases w:val="EmailStyle741"/>
    <w:basedOn w:val="ad"/>
    <w:uiPriority w:val="99"/>
    <w:personal/>
    <w:rsid w:val="00FC0463"/>
    <w:rPr>
      <w:rFonts w:ascii="Arial" w:eastAsia="宋体" w:hAnsi="Arial" w:cs="Arial"/>
      <w:color w:val="auto"/>
      <w:sz w:val="20"/>
    </w:rPr>
  </w:style>
  <w:style w:type="paragraph" w:styleId="aff8">
    <w:name w:val="footnote text"/>
    <w:basedOn w:val="ac"/>
    <w:link w:val="Char1"/>
    <w:uiPriority w:val="99"/>
    <w:semiHidden/>
    <w:rsid w:val="00FC0463"/>
    <w:pPr>
      <w:snapToGrid w:val="0"/>
      <w:jc w:val="left"/>
    </w:pPr>
    <w:rPr>
      <w:sz w:val="18"/>
      <w:szCs w:val="18"/>
    </w:rPr>
  </w:style>
  <w:style w:type="character" w:customStyle="1" w:styleId="Char1">
    <w:name w:val="脚注文本 Char"/>
    <w:basedOn w:val="ad"/>
    <w:link w:val="aff8"/>
    <w:uiPriority w:val="99"/>
    <w:semiHidden/>
    <w:locked/>
    <w:rsid w:val="00FF2261"/>
    <w:rPr>
      <w:rFonts w:cs="Times New Roman"/>
      <w:color w:val="000000"/>
      <w:kern w:val="0"/>
      <w:sz w:val="18"/>
      <w:szCs w:val="18"/>
      <w:u w:color="000000"/>
    </w:rPr>
  </w:style>
  <w:style w:type="character" w:styleId="aff9">
    <w:name w:val="footnote reference"/>
    <w:basedOn w:val="ad"/>
    <w:uiPriority w:val="99"/>
    <w:semiHidden/>
    <w:rsid w:val="00FC0463"/>
    <w:rPr>
      <w:rFonts w:cs="Times New Roman"/>
      <w:vertAlign w:val="superscript"/>
    </w:rPr>
  </w:style>
  <w:style w:type="paragraph" w:customStyle="1" w:styleId="ab">
    <w:name w:val="列项——（一级）"/>
    <w:uiPriority w:val="99"/>
    <w:rsid w:val="00FC0463"/>
    <w:pPr>
      <w:widowControl w:val="0"/>
      <w:numPr>
        <w:numId w:val="12"/>
      </w:numPr>
      <w:tabs>
        <w:tab w:val="clear" w:pos="1140"/>
        <w:tab w:val="num" w:pos="854"/>
      </w:tabs>
      <w:ind w:leftChars="200" w:left="200" w:hangingChars="200" w:hanging="200"/>
      <w:jc w:val="both"/>
    </w:pPr>
    <w:rPr>
      <w:rFonts w:ascii="宋体"/>
      <w:sz w:val="21"/>
    </w:rPr>
  </w:style>
  <w:style w:type="paragraph" w:customStyle="1" w:styleId="a2">
    <w:name w:val="列项●（二级）"/>
    <w:uiPriority w:val="99"/>
    <w:rsid w:val="00FC0463"/>
    <w:pPr>
      <w:numPr>
        <w:numId w:val="21"/>
      </w:numPr>
      <w:tabs>
        <w:tab w:val="left" w:pos="840"/>
      </w:tabs>
      <w:ind w:leftChars="400" w:left="600" w:hangingChars="200" w:hanging="200"/>
      <w:jc w:val="both"/>
    </w:pPr>
    <w:rPr>
      <w:rFonts w:ascii="宋体"/>
      <w:sz w:val="21"/>
    </w:rPr>
  </w:style>
  <w:style w:type="paragraph" w:customStyle="1" w:styleId="affa">
    <w:name w:val="目次、标准名称标题"/>
    <w:basedOn w:val="a7"/>
    <w:next w:val="afa"/>
    <w:uiPriority w:val="99"/>
    <w:rsid w:val="00FC0463"/>
    <w:pPr>
      <w:numPr>
        <w:numId w:val="0"/>
      </w:numPr>
      <w:spacing w:line="460" w:lineRule="exact"/>
    </w:pPr>
  </w:style>
  <w:style w:type="paragraph" w:customStyle="1" w:styleId="affb">
    <w:name w:val="目次、索引正文"/>
    <w:uiPriority w:val="99"/>
    <w:rsid w:val="00FC0463"/>
    <w:pPr>
      <w:spacing w:line="320" w:lineRule="exact"/>
      <w:jc w:val="both"/>
    </w:pPr>
    <w:rPr>
      <w:rFonts w:ascii="宋体"/>
      <w:sz w:val="21"/>
    </w:rPr>
  </w:style>
  <w:style w:type="paragraph" w:styleId="11">
    <w:name w:val="toc 1"/>
    <w:basedOn w:val="ac"/>
    <w:autoRedefine/>
    <w:uiPriority w:val="99"/>
    <w:rsid w:val="009625E4"/>
    <w:pPr>
      <w:tabs>
        <w:tab w:val="right" w:leader="dot" w:pos="9345"/>
      </w:tabs>
      <w:spacing w:line="240" w:lineRule="auto"/>
      <w:textAlignment w:val="auto"/>
    </w:pPr>
    <w:rPr>
      <w:rFonts w:ascii="宋体" w:hAnsi="宋体"/>
      <w:bCs/>
      <w:noProof/>
      <w:color w:val="auto"/>
      <w:kern w:val="44"/>
    </w:rPr>
  </w:style>
  <w:style w:type="paragraph" w:styleId="21">
    <w:name w:val="toc 2"/>
    <w:basedOn w:val="11"/>
    <w:autoRedefine/>
    <w:uiPriority w:val="99"/>
    <w:rsid w:val="00FC0463"/>
  </w:style>
  <w:style w:type="paragraph" w:styleId="30">
    <w:name w:val="toc 3"/>
    <w:basedOn w:val="21"/>
    <w:autoRedefine/>
    <w:uiPriority w:val="99"/>
    <w:semiHidden/>
    <w:rsid w:val="00FC0463"/>
  </w:style>
  <w:style w:type="paragraph" w:styleId="40">
    <w:name w:val="toc 4"/>
    <w:basedOn w:val="30"/>
    <w:autoRedefine/>
    <w:uiPriority w:val="99"/>
    <w:semiHidden/>
    <w:rsid w:val="00FC0463"/>
  </w:style>
  <w:style w:type="paragraph" w:styleId="50">
    <w:name w:val="toc 5"/>
    <w:basedOn w:val="40"/>
    <w:autoRedefine/>
    <w:uiPriority w:val="99"/>
    <w:semiHidden/>
    <w:rsid w:val="00FC0463"/>
  </w:style>
  <w:style w:type="paragraph" w:styleId="60">
    <w:name w:val="toc 6"/>
    <w:basedOn w:val="50"/>
    <w:autoRedefine/>
    <w:uiPriority w:val="99"/>
    <w:semiHidden/>
    <w:rsid w:val="00FC0463"/>
  </w:style>
  <w:style w:type="paragraph" w:styleId="70">
    <w:name w:val="toc 7"/>
    <w:basedOn w:val="60"/>
    <w:autoRedefine/>
    <w:uiPriority w:val="99"/>
    <w:semiHidden/>
    <w:rsid w:val="00FC0463"/>
  </w:style>
  <w:style w:type="paragraph" w:styleId="80">
    <w:name w:val="toc 8"/>
    <w:basedOn w:val="70"/>
    <w:autoRedefine/>
    <w:uiPriority w:val="99"/>
    <w:semiHidden/>
    <w:rsid w:val="00FC0463"/>
  </w:style>
  <w:style w:type="paragraph" w:styleId="90">
    <w:name w:val="toc 9"/>
    <w:basedOn w:val="80"/>
    <w:autoRedefine/>
    <w:uiPriority w:val="99"/>
    <w:semiHidden/>
    <w:rsid w:val="00FC0463"/>
  </w:style>
  <w:style w:type="paragraph" w:customStyle="1" w:styleId="affc">
    <w:name w:val="其他标准称谓"/>
    <w:uiPriority w:val="99"/>
    <w:rsid w:val="00FC0463"/>
    <w:pPr>
      <w:spacing w:line="240" w:lineRule="atLeast"/>
      <w:jc w:val="distribute"/>
    </w:pPr>
    <w:rPr>
      <w:rFonts w:ascii="黑体" w:eastAsia="黑体" w:hAnsi="宋体"/>
      <w:sz w:val="52"/>
    </w:rPr>
  </w:style>
  <w:style w:type="paragraph" w:customStyle="1" w:styleId="affd">
    <w:name w:val="其他发布部门"/>
    <w:basedOn w:val="afc"/>
    <w:uiPriority w:val="99"/>
    <w:rsid w:val="00FC0463"/>
    <w:pPr>
      <w:framePr w:wrap="around"/>
      <w:spacing w:line="240" w:lineRule="atLeast"/>
    </w:pPr>
    <w:rPr>
      <w:rFonts w:ascii="黑体" w:eastAsia="黑体"/>
      <w:b w:val="0"/>
    </w:rPr>
  </w:style>
  <w:style w:type="paragraph" w:customStyle="1" w:styleId="affe">
    <w:name w:val="三级条标题"/>
    <w:basedOn w:val="aa"/>
    <w:next w:val="afa"/>
    <w:uiPriority w:val="99"/>
    <w:rsid w:val="00FC0463"/>
    <w:pPr>
      <w:numPr>
        <w:ilvl w:val="0"/>
        <w:numId w:val="0"/>
      </w:numPr>
      <w:outlineLvl w:val="4"/>
    </w:pPr>
  </w:style>
  <w:style w:type="paragraph" w:customStyle="1" w:styleId="afff">
    <w:name w:val="实施日期"/>
    <w:basedOn w:val="afd"/>
    <w:uiPriority w:val="99"/>
    <w:rsid w:val="00FC0463"/>
    <w:pPr>
      <w:framePr w:hSpace="0" w:wrap="around" w:xAlign="right"/>
      <w:jc w:val="right"/>
    </w:pPr>
  </w:style>
  <w:style w:type="paragraph" w:customStyle="1" w:styleId="afff0">
    <w:name w:val="示例"/>
    <w:next w:val="afa"/>
    <w:uiPriority w:val="99"/>
    <w:rsid w:val="00FC0463"/>
    <w:pPr>
      <w:tabs>
        <w:tab w:val="num" w:pos="816"/>
      </w:tabs>
      <w:ind w:firstLineChars="233" w:firstLine="419"/>
      <w:jc w:val="both"/>
    </w:pPr>
    <w:rPr>
      <w:rFonts w:ascii="宋体"/>
      <w:sz w:val="18"/>
    </w:rPr>
  </w:style>
  <w:style w:type="paragraph" w:customStyle="1" w:styleId="afff1">
    <w:name w:val="数字编号列项（二级）"/>
    <w:uiPriority w:val="99"/>
    <w:rsid w:val="00FC0463"/>
    <w:pPr>
      <w:ind w:leftChars="400" w:left="1260" w:hangingChars="200" w:hanging="420"/>
      <w:jc w:val="both"/>
    </w:pPr>
    <w:rPr>
      <w:rFonts w:ascii="宋体"/>
      <w:sz w:val="21"/>
    </w:rPr>
  </w:style>
  <w:style w:type="paragraph" w:customStyle="1" w:styleId="afff2">
    <w:name w:val="四级条标题"/>
    <w:basedOn w:val="affe"/>
    <w:next w:val="afa"/>
    <w:uiPriority w:val="99"/>
    <w:rsid w:val="00FC0463"/>
    <w:pPr>
      <w:outlineLvl w:val="5"/>
    </w:pPr>
  </w:style>
  <w:style w:type="paragraph" w:customStyle="1" w:styleId="afff3">
    <w:name w:val="条文脚注"/>
    <w:basedOn w:val="aff8"/>
    <w:uiPriority w:val="99"/>
    <w:rsid w:val="00FC0463"/>
    <w:pPr>
      <w:ind w:leftChars="200" w:left="780" w:hangingChars="200" w:hanging="360"/>
      <w:jc w:val="both"/>
    </w:pPr>
    <w:rPr>
      <w:rFonts w:ascii="宋体"/>
    </w:rPr>
  </w:style>
  <w:style w:type="paragraph" w:customStyle="1" w:styleId="afff4">
    <w:name w:val="图表脚注"/>
    <w:next w:val="afa"/>
    <w:uiPriority w:val="99"/>
    <w:rsid w:val="00FC0463"/>
    <w:pPr>
      <w:ind w:leftChars="200" w:left="300" w:hangingChars="100" w:hanging="100"/>
      <w:jc w:val="both"/>
    </w:pPr>
    <w:rPr>
      <w:rFonts w:ascii="宋体"/>
      <w:sz w:val="18"/>
    </w:rPr>
  </w:style>
  <w:style w:type="paragraph" w:customStyle="1" w:styleId="afff5">
    <w:name w:val="文献分类号"/>
    <w:uiPriority w:val="99"/>
    <w:rsid w:val="00FC0463"/>
    <w:pPr>
      <w:framePr w:hSpace="180" w:vSpace="180" w:wrap="around" w:hAnchor="margin" w:y="1" w:anchorLock="1"/>
      <w:widowControl w:val="0"/>
      <w:textAlignment w:val="center"/>
    </w:pPr>
    <w:rPr>
      <w:rFonts w:eastAsia="黑体"/>
      <w:sz w:val="21"/>
    </w:rPr>
  </w:style>
  <w:style w:type="paragraph" w:customStyle="1" w:styleId="CharCharCharCharCharCharCharCharCharCharCharCharCharCharCharChar">
    <w:name w:val="Char Char Char Char Char Char Char Char Char Char Char Char Char Char Char Char"/>
    <w:basedOn w:val="ac"/>
    <w:uiPriority w:val="99"/>
    <w:rsid w:val="00A859E9"/>
    <w:pPr>
      <w:spacing w:after="160" w:line="240" w:lineRule="exact"/>
      <w:jc w:val="left"/>
    </w:pPr>
    <w:rPr>
      <w:rFonts w:ascii="Verdana" w:hAnsi="Verdana"/>
      <w:sz w:val="20"/>
      <w:lang w:eastAsia="en-US"/>
    </w:rPr>
  </w:style>
  <w:style w:type="paragraph" w:customStyle="1" w:styleId="afff6">
    <w:name w:val="五级条标题"/>
    <w:basedOn w:val="afff2"/>
    <w:next w:val="afa"/>
    <w:uiPriority w:val="99"/>
    <w:rsid w:val="00FC0463"/>
    <w:pPr>
      <w:outlineLvl w:val="6"/>
    </w:pPr>
  </w:style>
  <w:style w:type="paragraph" w:styleId="afff7">
    <w:name w:val="footer"/>
    <w:basedOn w:val="ac"/>
    <w:link w:val="Char2"/>
    <w:uiPriority w:val="99"/>
    <w:rsid w:val="00FC0463"/>
    <w:pPr>
      <w:tabs>
        <w:tab w:val="center" w:pos="4153"/>
        <w:tab w:val="right" w:pos="8306"/>
      </w:tabs>
      <w:snapToGrid w:val="0"/>
      <w:ind w:rightChars="100" w:right="210"/>
      <w:jc w:val="right"/>
    </w:pPr>
    <w:rPr>
      <w:sz w:val="18"/>
      <w:szCs w:val="18"/>
    </w:rPr>
  </w:style>
  <w:style w:type="character" w:customStyle="1" w:styleId="Char2">
    <w:name w:val="页脚 Char"/>
    <w:basedOn w:val="ad"/>
    <w:link w:val="afff7"/>
    <w:uiPriority w:val="99"/>
    <w:locked/>
    <w:rsid w:val="006B16F6"/>
    <w:rPr>
      <w:rFonts w:eastAsia="宋体" w:cs="Times New Roman"/>
      <w:color w:val="000000"/>
      <w:sz w:val="18"/>
      <w:szCs w:val="18"/>
      <w:u w:color="000000"/>
      <w:lang w:val="en-US" w:eastAsia="zh-CN" w:bidi="ar-SA"/>
    </w:rPr>
  </w:style>
  <w:style w:type="character" w:styleId="afff8">
    <w:name w:val="page number"/>
    <w:basedOn w:val="ad"/>
    <w:uiPriority w:val="99"/>
    <w:rsid w:val="00FC0463"/>
    <w:rPr>
      <w:rFonts w:ascii="Times New Roman" w:eastAsia="宋体" w:hAnsi="Times New Roman" w:cs="Times New Roman"/>
      <w:sz w:val="18"/>
    </w:rPr>
  </w:style>
  <w:style w:type="paragraph" w:styleId="afff9">
    <w:name w:val="header"/>
    <w:basedOn w:val="ac"/>
    <w:link w:val="Char3"/>
    <w:uiPriority w:val="99"/>
    <w:rsid w:val="00A15825"/>
    <w:pPr>
      <w:shd w:val="clear" w:color="auto" w:fill="FFFFFF"/>
      <w:tabs>
        <w:tab w:val="center" w:pos="4153"/>
        <w:tab w:val="right" w:pos="8306"/>
      </w:tabs>
      <w:snapToGrid w:val="0"/>
      <w:jc w:val="center"/>
    </w:pPr>
    <w:rPr>
      <w:sz w:val="18"/>
      <w:szCs w:val="18"/>
    </w:rPr>
  </w:style>
  <w:style w:type="character" w:customStyle="1" w:styleId="Char3">
    <w:name w:val="页眉 Char"/>
    <w:basedOn w:val="ad"/>
    <w:link w:val="afff9"/>
    <w:uiPriority w:val="99"/>
    <w:locked/>
    <w:rsid w:val="006B16F6"/>
    <w:rPr>
      <w:rFonts w:eastAsia="宋体" w:cs="Times New Roman"/>
      <w:color w:val="000000"/>
      <w:sz w:val="18"/>
      <w:szCs w:val="18"/>
      <w:u w:color="000000"/>
      <w:lang w:val="en-US" w:eastAsia="zh-CN" w:bidi="ar-SA"/>
    </w:rPr>
  </w:style>
  <w:style w:type="paragraph" w:customStyle="1" w:styleId="afffa">
    <w:name w:val="正文表标题"/>
    <w:next w:val="afa"/>
    <w:uiPriority w:val="99"/>
    <w:rsid w:val="00FC0463"/>
    <w:pPr>
      <w:jc w:val="center"/>
    </w:pPr>
    <w:rPr>
      <w:rFonts w:ascii="黑体" w:eastAsia="黑体"/>
      <w:sz w:val="21"/>
    </w:rPr>
  </w:style>
  <w:style w:type="paragraph" w:customStyle="1" w:styleId="afffb">
    <w:name w:val="正文图标题"/>
    <w:next w:val="afa"/>
    <w:uiPriority w:val="99"/>
    <w:rsid w:val="00FC0463"/>
    <w:pPr>
      <w:jc w:val="center"/>
    </w:pPr>
    <w:rPr>
      <w:rFonts w:ascii="黑体" w:eastAsia="黑体"/>
      <w:sz w:val="21"/>
    </w:rPr>
  </w:style>
  <w:style w:type="paragraph" w:customStyle="1" w:styleId="afffc">
    <w:name w:val="注："/>
    <w:next w:val="afa"/>
    <w:uiPriority w:val="99"/>
    <w:rsid w:val="00FC0463"/>
    <w:pPr>
      <w:widowControl w:val="0"/>
      <w:autoSpaceDE w:val="0"/>
      <w:autoSpaceDN w:val="0"/>
      <w:ind w:left="840" w:hanging="420"/>
      <w:jc w:val="both"/>
    </w:pPr>
    <w:rPr>
      <w:rFonts w:ascii="宋体"/>
      <w:sz w:val="18"/>
    </w:rPr>
  </w:style>
  <w:style w:type="paragraph" w:customStyle="1" w:styleId="afffd">
    <w:name w:val="注×："/>
    <w:uiPriority w:val="99"/>
    <w:rsid w:val="00FC0463"/>
    <w:pPr>
      <w:widowControl w:val="0"/>
      <w:tabs>
        <w:tab w:val="left" w:pos="630"/>
      </w:tabs>
      <w:autoSpaceDE w:val="0"/>
      <w:autoSpaceDN w:val="0"/>
      <w:ind w:left="900" w:hanging="500"/>
      <w:jc w:val="both"/>
    </w:pPr>
    <w:rPr>
      <w:rFonts w:ascii="宋体"/>
      <w:sz w:val="18"/>
    </w:rPr>
  </w:style>
  <w:style w:type="paragraph" w:customStyle="1" w:styleId="afffe">
    <w:name w:val="字母编号列项（一级）"/>
    <w:uiPriority w:val="99"/>
    <w:rsid w:val="00FC0463"/>
    <w:pPr>
      <w:ind w:leftChars="200" w:left="840" w:hangingChars="200" w:hanging="420"/>
      <w:jc w:val="both"/>
    </w:pPr>
    <w:rPr>
      <w:rFonts w:ascii="宋体"/>
      <w:sz w:val="21"/>
    </w:rPr>
  </w:style>
  <w:style w:type="character" w:customStyle="1" w:styleId="Char0">
    <w:name w:val="段 Char"/>
    <w:basedOn w:val="ad"/>
    <w:link w:val="afa"/>
    <w:uiPriority w:val="99"/>
    <w:locked/>
    <w:rsid w:val="00770A43"/>
    <w:rPr>
      <w:rFonts w:ascii="宋体"/>
      <w:noProof/>
      <w:sz w:val="21"/>
      <w:lang w:val="en-US" w:eastAsia="zh-CN" w:bidi="ar-SA"/>
    </w:rPr>
  </w:style>
  <w:style w:type="paragraph" w:customStyle="1" w:styleId="a0">
    <w:name w:val="列项◆（三级）"/>
    <w:uiPriority w:val="99"/>
    <w:rsid w:val="00FC0463"/>
    <w:pPr>
      <w:numPr>
        <w:numId w:val="22"/>
      </w:numPr>
      <w:ind w:leftChars="600" w:left="800" w:hangingChars="200" w:hanging="200"/>
    </w:pPr>
    <w:rPr>
      <w:rFonts w:ascii="宋体"/>
      <w:sz w:val="21"/>
    </w:rPr>
  </w:style>
  <w:style w:type="paragraph" w:customStyle="1" w:styleId="affff">
    <w:name w:val="编号列项（三级）"/>
    <w:uiPriority w:val="99"/>
    <w:rsid w:val="00FC0463"/>
    <w:pPr>
      <w:ind w:leftChars="600" w:left="800" w:hangingChars="200" w:hanging="200"/>
    </w:pPr>
    <w:rPr>
      <w:rFonts w:ascii="宋体"/>
      <w:sz w:val="21"/>
    </w:rPr>
  </w:style>
  <w:style w:type="paragraph" w:styleId="affff0">
    <w:name w:val="Plain Text"/>
    <w:basedOn w:val="ac"/>
    <w:link w:val="Char4"/>
    <w:uiPriority w:val="99"/>
    <w:rsid w:val="00D22918"/>
    <w:pPr>
      <w:widowControl w:val="0"/>
      <w:spacing w:line="240" w:lineRule="auto"/>
      <w:textAlignment w:val="auto"/>
    </w:pPr>
    <w:rPr>
      <w:rFonts w:ascii="宋体" w:hAnsi="Courier New"/>
      <w:color w:val="auto"/>
      <w:kern w:val="2"/>
    </w:rPr>
  </w:style>
  <w:style w:type="character" w:customStyle="1" w:styleId="Char4">
    <w:name w:val="纯文本 Char"/>
    <w:basedOn w:val="ad"/>
    <w:link w:val="affff0"/>
    <w:uiPriority w:val="99"/>
    <w:locked/>
    <w:rsid w:val="00D22918"/>
    <w:rPr>
      <w:rFonts w:ascii="宋体" w:eastAsia="宋体" w:hAnsi="Courier New" w:cs="Times New Roman"/>
      <w:kern w:val="2"/>
      <w:sz w:val="21"/>
      <w:lang w:val="en-US" w:eastAsia="zh-CN" w:bidi="ar-SA"/>
    </w:rPr>
  </w:style>
  <w:style w:type="paragraph" w:styleId="affff1">
    <w:name w:val="Normal Indent"/>
    <w:basedOn w:val="ac"/>
    <w:uiPriority w:val="99"/>
    <w:rsid w:val="002C2D4F"/>
    <w:pPr>
      <w:widowControl w:val="0"/>
      <w:spacing w:line="360" w:lineRule="auto"/>
      <w:ind w:firstLineChars="200" w:firstLine="200"/>
      <w:textAlignment w:val="auto"/>
    </w:pPr>
    <w:rPr>
      <w:color w:val="auto"/>
      <w:kern w:val="2"/>
      <w:sz w:val="24"/>
    </w:rPr>
  </w:style>
  <w:style w:type="paragraph" w:styleId="affff2">
    <w:name w:val="Date"/>
    <w:basedOn w:val="ac"/>
    <w:next w:val="ac"/>
    <w:link w:val="Char5"/>
    <w:uiPriority w:val="99"/>
    <w:rsid w:val="002C2D4F"/>
    <w:pPr>
      <w:widowControl w:val="0"/>
      <w:spacing w:line="240" w:lineRule="auto"/>
      <w:ind w:leftChars="2500" w:left="100"/>
      <w:textAlignment w:val="auto"/>
    </w:pPr>
    <w:rPr>
      <w:color w:val="auto"/>
      <w:kern w:val="2"/>
      <w:szCs w:val="24"/>
    </w:rPr>
  </w:style>
  <w:style w:type="character" w:customStyle="1" w:styleId="Char5">
    <w:name w:val="日期 Char"/>
    <w:basedOn w:val="ad"/>
    <w:link w:val="affff2"/>
    <w:uiPriority w:val="99"/>
    <w:semiHidden/>
    <w:locked/>
    <w:rsid w:val="00FF2261"/>
    <w:rPr>
      <w:rFonts w:cs="Times New Roman"/>
      <w:color w:val="000000"/>
      <w:kern w:val="0"/>
      <w:sz w:val="20"/>
      <w:szCs w:val="20"/>
      <w:u w:color="000000"/>
    </w:rPr>
  </w:style>
  <w:style w:type="paragraph" w:styleId="affff3">
    <w:name w:val="Body Text"/>
    <w:basedOn w:val="ac"/>
    <w:link w:val="Char6"/>
    <w:uiPriority w:val="99"/>
    <w:rsid w:val="006B16F6"/>
    <w:pPr>
      <w:widowControl w:val="0"/>
      <w:spacing w:line="460" w:lineRule="exact"/>
      <w:textAlignment w:val="auto"/>
    </w:pPr>
    <w:rPr>
      <w:color w:val="auto"/>
      <w:kern w:val="2"/>
      <w:sz w:val="24"/>
      <w:szCs w:val="24"/>
    </w:rPr>
  </w:style>
  <w:style w:type="character" w:customStyle="1" w:styleId="Char6">
    <w:name w:val="正文文本 Char"/>
    <w:basedOn w:val="ad"/>
    <w:link w:val="affff3"/>
    <w:uiPriority w:val="99"/>
    <w:semiHidden/>
    <w:locked/>
    <w:rsid w:val="00FF2261"/>
    <w:rPr>
      <w:rFonts w:cs="Times New Roman"/>
      <w:color w:val="000000"/>
      <w:kern w:val="0"/>
      <w:sz w:val="20"/>
      <w:szCs w:val="20"/>
      <w:u w:color="000000"/>
    </w:rPr>
  </w:style>
  <w:style w:type="paragraph" w:styleId="affff4">
    <w:name w:val="Body Text Indent"/>
    <w:basedOn w:val="ac"/>
    <w:link w:val="Char7"/>
    <w:uiPriority w:val="99"/>
    <w:rsid w:val="006B16F6"/>
    <w:pPr>
      <w:widowControl w:val="0"/>
      <w:spacing w:line="460" w:lineRule="exact"/>
      <w:ind w:leftChars="227" w:left="2560" w:hangingChars="868" w:hanging="2083"/>
      <w:textAlignment w:val="auto"/>
    </w:pPr>
    <w:rPr>
      <w:color w:val="auto"/>
      <w:kern w:val="2"/>
      <w:sz w:val="24"/>
      <w:szCs w:val="24"/>
    </w:rPr>
  </w:style>
  <w:style w:type="character" w:customStyle="1" w:styleId="Char7">
    <w:name w:val="正文文本缩进 Char"/>
    <w:basedOn w:val="ad"/>
    <w:link w:val="affff4"/>
    <w:uiPriority w:val="99"/>
    <w:semiHidden/>
    <w:locked/>
    <w:rsid w:val="00FF2261"/>
    <w:rPr>
      <w:rFonts w:cs="Times New Roman"/>
      <w:color w:val="000000"/>
      <w:kern w:val="0"/>
      <w:sz w:val="20"/>
      <w:szCs w:val="20"/>
      <w:u w:color="000000"/>
    </w:rPr>
  </w:style>
  <w:style w:type="paragraph" w:styleId="22">
    <w:name w:val="Body Text Indent 2"/>
    <w:basedOn w:val="ac"/>
    <w:link w:val="2Char0"/>
    <w:uiPriority w:val="99"/>
    <w:rsid w:val="006B16F6"/>
    <w:pPr>
      <w:widowControl w:val="0"/>
      <w:spacing w:line="460" w:lineRule="exact"/>
      <w:ind w:leftChars="227" w:left="2517" w:hangingChars="850" w:hanging="2040"/>
      <w:textAlignment w:val="auto"/>
    </w:pPr>
    <w:rPr>
      <w:color w:val="auto"/>
      <w:kern w:val="2"/>
      <w:sz w:val="24"/>
      <w:szCs w:val="24"/>
    </w:rPr>
  </w:style>
  <w:style w:type="character" w:customStyle="1" w:styleId="2Char0">
    <w:name w:val="正文文本缩进 2 Char"/>
    <w:basedOn w:val="ad"/>
    <w:link w:val="22"/>
    <w:uiPriority w:val="99"/>
    <w:semiHidden/>
    <w:locked/>
    <w:rsid w:val="00FF2261"/>
    <w:rPr>
      <w:rFonts w:cs="Times New Roman"/>
      <w:color w:val="000000"/>
      <w:kern w:val="0"/>
      <w:sz w:val="20"/>
      <w:szCs w:val="20"/>
      <w:u w:color="000000"/>
    </w:rPr>
  </w:style>
  <w:style w:type="paragraph" w:styleId="affff5">
    <w:name w:val="Normal (Web)"/>
    <w:basedOn w:val="ac"/>
    <w:uiPriority w:val="99"/>
    <w:rsid w:val="006B16F6"/>
    <w:pPr>
      <w:spacing w:before="100" w:beforeAutospacing="1" w:after="100" w:afterAutospacing="1" w:line="240" w:lineRule="auto"/>
      <w:jc w:val="left"/>
      <w:textAlignment w:val="auto"/>
    </w:pPr>
    <w:rPr>
      <w:rFonts w:ascii="宋体" w:hAnsi="宋体"/>
      <w:color w:val="auto"/>
      <w:sz w:val="24"/>
      <w:szCs w:val="24"/>
    </w:rPr>
  </w:style>
  <w:style w:type="character" w:customStyle="1" w:styleId="bt11">
    <w:name w:val="bt11"/>
    <w:basedOn w:val="ad"/>
    <w:uiPriority w:val="99"/>
    <w:rsid w:val="006B16F6"/>
    <w:rPr>
      <w:rFonts w:ascii="黑体" w:eastAsia="黑体" w:cs="Times New Roman"/>
      <w:color w:val="000000"/>
      <w:spacing w:val="700"/>
      <w:sz w:val="28"/>
      <w:szCs w:val="28"/>
    </w:rPr>
  </w:style>
  <w:style w:type="paragraph" w:styleId="23">
    <w:name w:val="Body Text 2"/>
    <w:basedOn w:val="ac"/>
    <w:link w:val="2Char1"/>
    <w:uiPriority w:val="99"/>
    <w:rsid w:val="006B16F6"/>
    <w:pPr>
      <w:widowControl w:val="0"/>
      <w:spacing w:after="120" w:line="480" w:lineRule="auto"/>
      <w:textAlignment w:val="auto"/>
    </w:pPr>
    <w:rPr>
      <w:color w:val="auto"/>
      <w:kern w:val="2"/>
      <w:szCs w:val="24"/>
    </w:rPr>
  </w:style>
  <w:style w:type="character" w:customStyle="1" w:styleId="2Char1">
    <w:name w:val="正文文本 2 Char"/>
    <w:basedOn w:val="ad"/>
    <w:link w:val="23"/>
    <w:uiPriority w:val="99"/>
    <w:semiHidden/>
    <w:locked/>
    <w:rsid w:val="00FF2261"/>
    <w:rPr>
      <w:rFonts w:cs="Times New Roman"/>
      <w:color w:val="000000"/>
      <w:kern w:val="0"/>
      <w:sz w:val="20"/>
      <w:szCs w:val="20"/>
      <w:u w:color="000000"/>
    </w:rPr>
  </w:style>
  <w:style w:type="paragraph" w:styleId="affff6">
    <w:name w:val="Balloon Text"/>
    <w:basedOn w:val="ac"/>
    <w:link w:val="Char8"/>
    <w:uiPriority w:val="99"/>
    <w:semiHidden/>
    <w:rsid w:val="006B16F6"/>
    <w:pPr>
      <w:widowControl w:val="0"/>
      <w:spacing w:line="240" w:lineRule="auto"/>
      <w:textAlignment w:val="auto"/>
    </w:pPr>
    <w:rPr>
      <w:color w:val="auto"/>
      <w:kern w:val="2"/>
      <w:sz w:val="18"/>
      <w:szCs w:val="18"/>
    </w:rPr>
  </w:style>
  <w:style w:type="character" w:customStyle="1" w:styleId="Char8">
    <w:name w:val="批注框文本 Char"/>
    <w:basedOn w:val="ad"/>
    <w:link w:val="affff6"/>
    <w:uiPriority w:val="99"/>
    <w:semiHidden/>
    <w:locked/>
    <w:rsid w:val="00FF2261"/>
    <w:rPr>
      <w:rFonts w:cs="Times New Roman"/>
      <w:color w:val="000000"/>
      <w:kern w:val="0"/>
      <w:sz w:val="2"/>
      <w:u w:color="000000"/>
    </w:rPr>
  </w:style>
  <w:style w:type="table" w:styleId="affff7">
    <w:name w:val="Table Grid"/>
    <w:basedOn w:val="ae"/>
    <w:uiPriority w:val="99"/>
    <w:rsid w:val="006B16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8">
    <w:name w:val="Document Map"/>
    <w:basedOn w:val="ac"/>
    <w:link w:val="Char9"/>
    <w:uiPriority w:val="99"/>
    <w:semiHidden/>
    <w:rsid w:val="006B16F6"/>
    <w:pPr>
      <w:widowControl w:val="0"/>
      <w:shd w:val="clear" w:color="auto" w:fill="000080"/>
      <w:spacing w:line="240" w:lineRule="auto"/>
      <w:textAlignment w:val="auto"/>
    </w:pPr>
    <w:rPr>
      <w:color w:val="auto"/>
      <w:kern w:val="2"/>
      <w:szCs w:val="24"/>
    </w:rPr>
  </w:style>
  <w:style w:type="character" w:customStyle="1" w:styleId="Char9">
    <w:name w:val="文档结构图 Char"/>
    <w:basedOn w:val="ad"/>
    <w:link w:val="affff8"/>
    <w:uiPriority w:val="99"/>
    <w:semiHidden/>
    <w:locked/>
    <w:rsid w:val="00FF2261"/>
    <w:rPr>
      <w:rFonts w:cs="Times New Roman"/>
      <w:color w:val="000000"/>
      <w:kern w:val="0"/>
      <w:sz w:val="2"/>
      <w:u w:color="000000"/>
    </w:rPr>
  </w:style>
  <w:style w:type="character" w:customStyle="1" w:styleId="bt21">
    <w:name w:val="bt21"/>
    <w:basedOn w:val="ad"/>
    <w:uiPriority w:val="99"/>
    <w:rsid w:val="006B16F6"/>
    <w:rPr>
      <w:rFonts w:ascii="黑体" w:eastAsia="黑体" w:cs="Times New Roman"/>
      <w:sz w:val="24"/>
      <w:szCs w:val="24"/>
    </w:rPr>
  </w:style>
  <w:style w:type="character" w:customStyle="1" w:styleId="zw1">
    <w:name w:val="zw1"/>
    <w:basedOn w:val="ad"/>
    <w:uiPriority w:val="99"/>
    <w:rsid w:val="006B16F6"/>
    <w:rPr>
      <w:rFonts w:ascii="宋体" w:eastAsia="宋体" w:hAnsi="宋体" w:cs="Times New Roman"/>
      <w:sz w:val="22"/>
      <w:szCs w:val="22"/>
    </w:rPr>
  </w:style>
  <w:style w:type="paragraph" w:customStyle="1" w:styleId="zw">
    <w:name w:val="zw"/>
    <w:basedOn w:val="ac"/>
    <w:uiPriority w:val="99"/>
    <w:rsid w:val="006B16F6"/>
    <w:pPr>
      <w:spacing w:before="100" w:beforeAutospacing="1" w:after="100" w:afterAutospacing="1" w:line="440" w:lineRule="atLeast"/>
      <w:jc w:val="left"/>
      <w:textAlignment w:val="auto"/>
    </w:pPr>
    <w:rPr>
      <w:rFonts w:ascii="宋体" w:hAnsi="宋体" w:cs="宋体"/>
      <w:color w:val="auto"/>
      <w:sz w:val="22"/>
      <w:szCs w:val="22"/>
    </w:rPr>
  </w:style>
  <w:style w:type="character" w:customStyle="1" w:styleId="tit">
    <w:name w:val="tit"/>
    <w:basedOn w:val="ad"/>
    <w:uiPriority w:val="99"/>
    <w:rsid w:val="006B16F6"/>
    <w:rPr>
      <w:rFonts w:cs="Times New Roman"/>
    </w:rPr>
  </w:style>
  <w:style w:type="character" w:styleId="affff9">
    <w:name w:val="Emphasis"/>
    <w:basedOn w:val="ad"/>
    <w:uiPriority w:val="99"/>
    <w:qFormat/>
    <w:rsid w:val="006B16F6"/>
    <w:rPr>
      <w:rFonts w:cs="Times New Roman"/>
      <w:i/>
      <w:iCs/>
    </w:rPr>
  </w:style>
  <w:style w:type="paragraph" w:styleId="12">
    <w:name w:val="index 1"/>
    <w:basedOn w:val="ac"/>
    <w:next w:val="ac"/>
    <w:autoRedefine/>
    <w:uiPriority w:val="99"/>
    <w:rsid w:val="006B16F6"/>
    <w:pPr>
      <w:widowControl w:val="0"/>
      <w:spacing w:line="240" w:lineRule="auto"/>
      <w:textAlignment w:val="auto"/>
    </w:pPr>
    <w:rPr>
      <w:color w:val="auto"/>
      <w:kern w:val="2"/>
      <w:szCs w:val="24"/>
    </w:rPr>
  </w:style>
  <w:style w:type="paragraph" w:styleId="affffa">
    <w:name w:val="index heading"/>
    <w:basedOn w:val="ac"/>
    <w:next w:val="12"/>
    <w:uiPriority w:val="99"/>
    <w:rsid w:val="006B16F6"/>
    <w:pPr>
      <w:widowControl w:val="0"/>
      <w:spacing w:line="240" w:lineRule="auto"/>
      <w:textAlignment w:val="auto"/>
    </w:pPr>
    <w:rPr>
      <w:rFonts w:ascii="Cambria" w:hAnsi="Cambria"/>
      <w:b/>
      <w:bCs/>
      <w:color w:val="auto"/>
      <w:kern w:val="2"/>
      <w:szCs w:val="24"/>
    </w:rPr>
  </w:style>
  <w:style w:type="paragraph" w:styleId="affffb">
    <w:name w:val="List Paragraph"/>
    <w:basedOn w:val="ac"/>
    <w:uiPriority w:val="99"/>
    <w:qFormat/>
    <w:rsid w:val="006B16F6"/>
    <w:pPr>
      <w:widowControl w:val="0"/>
      <w:spacing w:line="240" w:lineRule="auto"/>
      <w:ind w:firstLineChars="200" w:firstLine="420"/>
      <w:textAlignment w:val="auto"/>
    </w:pPr>
    <w:rPr>
      <w:color w:val="auto"/>
      <w:kern w:val="2"/>
      <w:szCs w:val="24"/>
    </w:rPr>
  </w:style>
  <w:style w:type="paragraph" w:customStyle="1" w:styleId="Default">
    <w:name w:val="Default"/>
    <w:uiPriority w:val="99"/>
    <w:rsid w:val="006B16F6"/>
    <w:pPr>
      <w:widowControl w:val="0"/>
      <w:autoSpaceDE w:val="0"/>
      <w:autoSpaceDN w:val="0"/>
      <w:adjustRightInd w:val="0"/>
    </w:pPr>
    <w:rPr>
      <w:rFonts w:ascii="Sim Sun" w:eastAsia="Sim Sun" w:cs="Sim Sun"/>
      <w:color w:val="000000"/>
      <w:sz w:val="24"/>
      <w:szCs w:val="24"/>
    </w:rPr>
  </w:style>
  <w:style w:type="paragraph" w:customStyle="1" w:styleId="Header1">
    <w:name w:val="Header1"/>
    <w:basedOn w:val="Default"/>
    <w:next w:val="Default"/>
    <w:uiPriority w:val="99"/>
    <w:rsid w:val="006B16F6"/>
    <w:rPr>
      <w:rFonts w:cs="Times New Roman"/>
      <w:color w:val="auto"/>
    </w:rPr>
  </w:style>
  <w:style w:type="paragraph" w:customStyle="1" w:styleId="font7">
    <w:name w:val="font7"/>
    <w:basedOn w:val="Default"/>
    <w:next w:val="Default"/>
    <w:uiPriority w:val="99"/>
    <w:rsid w:val="006B16F6"/>
    <w:rPr>
      <w:rFonts w:cs="Times New Roman"/>
      <w:color w:val="auto"/>
    </w:rPr>
  </w:style>
  <w:style w:type="paragraph" w:customStyle="1" w:styleId="Footer1">
    <w:name w:val="Footer1"/>
    <w:basedOn w:val="Default"/>
    <w:next w:val="Default"/>
    <w:uiPriority w:val="99"/>
    <w:rsid w:val="006B16F6"/>
    <w:rPr>
      <w:rFonts w:cs="Times New Roman"/>
      <w:color w:val="auto"/>
    </w:rPr>
  </w:style>
  <w:style w:type="paragraph" w:styleId="31">
    <w:name w:val="Body Text 3"/>
    <w:basedOn w:val="ac"/>
    <w:link w:val="3Char0"/>
    <w:uiPriority w:val="99"/>
    <w:rsid w:val="006B16F6"/>
    <w:pPr>
      <w:widowControl w:val="0"/>
      <w:spacing w:after="120" w:line="240" w:lineRule="auto"/>
      <w:textAlignment w:val="auto"/>
    </w:pPr>
    <w:rPr>
      <w:color w:val="auto"/>
      <w:kern w:val="2"/>
      <w:sz w:val="16"/>
      <w:szCs w:val="16"/>
    </w:rPr>
  </w:style>
  <w:style w:type="character" w:customStyle="1" w:styleId="3Char0">
    <w:name w:val="正文文本 3 Char"/>
    <w:basedOn w:val="ad"/>
    <w:link w:val="31"/>
    <w:uiPriority w:val="99"/>
    <w:semiHidden/>
    <w:locked/>
    <w:rsid w:val="00FF2261"/>
    <w:rPr>
      <w:rFonts w:cs="Times New Roman"/>
      <w:color w:val="000000"/>
      <w:kern w:val="0"/>
      <w:sz w:val="16"/>
      <w:szCs w:val="16"/>
      <w:u w:color="000000"/>
    </w:rPr>
  </w:style>
  <w:style w:type="paragraph" w:customStyle="1" w:styleId="Heading31">
    <w:name w:val="Heading 31"/>
    <w:aliases w:val="- numbered indent headings"/>
    <w:basedOn w:val="Default"/>
    <w:next w:val="Default"/>
    <w:uiPriority w:val="99"/>
    <w:rsid w:val="006B16F6"/>
    <w:rPr>
      <w:rFonts w:cs="Times New Roman"/>
      <w:color w:val="auto"/>
    </w:rPr>
  </w:style>
  <w:style w:type="paragraph" w:customStyle="1" w:styleId="CharChar3">
    <w:name w:val="Char Char3"/>
    <w:basedOn w:val="ac"/>
    <w:uiPriority w:val="99"/>
    <w:rsid w:val="006B16F6"/>
    <w:pPr>
      <w:spacing w:after="160" w:line="240" w:lineRule="exact"/>
      <w:jc w:val="left"/>
    </w:pPr>
    <w:rPr>
      <w:rFonts w:ascii="Verdana" w:hAnsi="Verdana"/>
      <w:sz w:val="20"/>
      <w:lang w:eastAsia="en-US"/>
    </w:rPr>
  </w:style>
  <w:style w:type="character" w:customStyle="1" w:styleId="trans">
    <w:name w:val="trans"/>
    <w:basedOn w:val="ad"/>
    <w:uiPriority w:val="99"/>
    <w:rsid w:val="006B16F6"/>
    <w:rPr>
      <w:rFonts w:cs="Times New Roman"/>
    </w:rPr>
  </w:style>
  <w:style w:type="character" w:customStyle="1" w:styleId="webdict">
    <w:name w:val="webdict"/>
    <w:basedOn w:val="ad"/>
    <w:uiPriority w:val="99"/>
    <w:rsid w:val="006B16F6"/>
    <w:rPr>
      <w:rFonts w:cs="Times New Roman"/>
    </w:rPr>
  </w:style>
  <w:style w:type="paragraph" w:customStyle="1" w:styleId="ListParagraph1">
    <w:name w:val="List Paragraph1"/>
    <w:basedOn w:val="ac"/>
    <w:uiPriority w:val="99"/>
    <w:rsid w:val="006B16F6"/>
    <w:pPr>
      <w:widowControl w:val="0"/>
      <w:spacing w:line="360" w:lineRule="auto"/>
      <w:ind w:firstLineChars="200" w:firstLine="420"/>
      <w:textAlignment w:val="auto"/>
    </w:pPr>
    <w:rPr>
      <w:color w:val="auto"/>
      <w:kern w:val="2"/>
      <w:sz w:val="24"/>
      <w:szCs w:val="22"/>
    </w:rPr>
  </w:style>
  <w:style w:type="character" w:styleId="affffc">
    <w:name w:val="FollowedHyperlink"/>
    <w:basedOn w:val="ad"/>
    <w:uiPriority w:val="99"/>
    <w:rsid w:val="00375EE8"/>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fanyi.baidu.com/translate?query=Business%20related%20depart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tds2</Template>
  <TotalTime>109</TotalTime>
  <Pages>28</Pages>
  <Words>3504</Words>
  <Characters>19975</Characters>
  <Application>Microsoft Office Word</Application>
  <DocSecurity>0</DocSecurity>
  <Lines>166</Lines>
  <Paragraphs>46</Paragraphs>
  <ScaleCrop>false</ScaleCrop>
  <Company>CNIS</Company>
  <LinksUpToDate>false</LinksUpToDate>
  <CharactersWithSpaces>23433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sz</dc:creator>
  <cp:keywords/>
  <dc:description/>
  <cp:lastModifiedBy>Lenovo User</cp:lastModifiedBy>
  <cp:revision>31</cp:revision>
  <cp:lastPrinted>2013-01-06T01:55:00Z</cp:lastPrinted>
  <dcterms:created xsi:type="dcterms:W3CDTF">2012-12-26T08:20:00Z</dcterms:created>
  <dcterms:modified xsi:type="dcterms:W3CDTF">2013-01-06T01:55:00Z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ies>
</file>