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23" w:rsidRPr="00531623" w:rsidRDefault="00531623" w:rsidP="00531623">
      <w:pPr>
        <w:widowControl/>
        <w:spacing w:before="100" w:beforeAutospacing="1" w:after="100" w:afterAutospacing="1"/>
        <w:ind w:left="272"/>
        <w:jc w:val="center"/>
        <w:outlineLvl w:val="1"/>
        <w:rPr>
          <w:rFonts w:ascii="宋体" w:hAnsi="宋体" w:cs="宋体"/>
          <w:b/>
          <w:bCs/>
          <w:color w:val="009944"/>
          <w:kern w:val="36"/>
          <w:sz w:val="22"/>
          <w:szCs w:val="22"/>
        </w:rPr>
      </w:pPr>
      <w:r w:rsidRPr="00531623">
        <w:rPr>
          <w:rFonts w:ascii="宋体" w:hAnsi="宋体" w:cs="宋体"/>
          <w:b/>
          <w:bCs/>
          <w:color w:val="009944"/>
          <w:kern w:val="36"/>
          <w:sz w:val="22"/>
          <w:szCs w:val="22"/>
        </w:rPr>
        <w:t>关于本市危险化学品从业单位建立起十项基本管理制度的通知</w:t>
      </w:r>
    </w:p>
    <w:p w:rsidR="00531623" w:rsidRPr="00531623" w:rsidRDefault="00531623" w:rsidP="00531623">
      <w:pPr>
        <w:widowControl/>
        <w:pBdr>
          <w:bottom w:val="dashed" w:sz="6" w:space="0" w:color="009944"/>
        </w:pBdr>
        <w:spacing w:before="68"/>
        <w:ind w:left="272" w:right="272"/>
        <w:jc w:val="right"/>
        <w:outlineLvl w:val="2"/>
        <w:rPr>
          <w:rFonts w:ascii="宋体" w:hAnsi="宋体" w:cs="宋体"/>
          <w:color w:val="999999"/>
          <w:kern w:val="0"/>
          <w:sz w:val="16"/>
          <w:szCs w:val="16"/>
        </w:rPr>
      </w:pPr>
      <w:hyperlink r:id="rId4" w:tgtFrame="_self" w:history="1">
        <w:r w:rsidRPr="00531623">
          <w:rPr>
            <w:rFonts w:ascii="宋体" w:hAnsi="宋体" w:cs="宋体"/>
            <w:color w:val="999999"/>
            <w:kern w:val="0"/>
            <w:sz w:val="16"/>
            <w:szCs w:val="16"/>
          </w:rPr>
          <w:t>-缩小</w:t>
        </w:r>
      </w:hyperlink>
      <w:r w:rsidRPr="00531623">
        <w:rPr>
          <w:rFonts w:ascii="宋体" w:hAnsi="宋体" w:cs="宋体"/>
          <w:color w:val="999999"/>
          <w:kern w:val="0"/>
          <w:sz w:val="16"/>
          <w:szCs w:val="16"/>
        </w:rPr>
        <w:t xml:space="preserve">  </w:t>
      </w:r>
      <w:hyperlink r:id="rId5" w:tgtFrame="_self" w:history="1">
        <w:r w:rsidRPr="00531623">
          <w:rPr>
            <w:rFonts w:ascii="宋体" w:hAnsi="宋体" w:cs="宋体"/>
            <w:color w:val="999999"/>
            <w:kern w:val="0"/>
            <w:sz w:val="16"/>
            <w:szCs w:val="16"/>
          </w:rPr>
          <w:t>放大+</w:t>
        </w:r>
      </w:hyperlink>
      <w:r w:rsidRPr="00531623">
        <w:rPr>
          <w:rFonts w:ascii="宋体" w:hAnsi="宋体" w:cs="宋体"/>
          <w:color w:val="999999"/>
          <w:kern w:val="0"/>
          <w:sz w:val="16"/>
          <w:szCs w:val="16"/>
        </w:rPr>
        <w:t xml:space="preserve">  2008-05-27 </w:t>
      </w:r>
    </w:p>
    <w:p w:rsidR="00531623" w:rsidRPr="00531623" w:rsidRDefault="00531623" w:rsidP="00531623">
      <w:pPr>
        <w:widowControl/>
        <w:spacing w:before="100" w:beforeAutospacing="1" w:after="100" w:afterAutospacing="1"/>
        <w:ind w:firstLine="272"/>
        <w:jc w:val="center"/>
        <w:rPr>
          <w:rFonts w:ascii="宋体" w:hAnsi="宋体" w:cs="宋体"/>
          <w:kern w:val="0"/>
          <w:sz w:val="16"/>
          <w:szCs w:val="16"/>
        </w:rPr>
      </w:pPr>
      <w:proofErr w:type="gramStart"/>
      <w:r w:rsidRPr="00531623">
        <w:rPr>
          <w:rFonts w:ascii="宋体" w:hAnsi="宋体" w:cs="宋体"/>
          <w:b/>
          <w:bCs/>
          <w:kern w:val="0"/>
          <w:sz w:val="20"/>
        </w:rPr>
        <w:t>沪安监技</w:t>
      </w:r>
      <w:proofErr w:type="gramEnd"/>
      <w:r w:rsidRPr="00531623">
        <w:rPr>
          <w:rFonts w:ascii="宋体" w:hAnsi="宋体" w:cs="宋体"/>
          <w:b/>
          <w:bCs/>
          <w:kern w:val="0"/>
          <w:sz w:val="20"/>
        </w:rPr>
        <w:t>装(2002)96号</w:t>
      </w:r>
    </w:p>
    <w:p w:rsidR="00531623" w:rsidRPr="00531623" w:rsidRDefault="00531623" w:rsidP="00531623">
      <w:pPr>
        <w:widowControl/>
        <w:spacing w:before="100" w:beforeAutospacing="1" w:after="100" w:afterAutospacing="1"/>
        <w:ind w:firstLine="272"/>
        <w:jc w:val="left"/>
        <w:rPr>
          <w:rFonts w:ascii="宋体" w:hAnsi="宋体" w:cs="宋体"/>
          <w:kern w:val="0"/>
          <w:sz w:val="16"/>
          <w:szCs w:val="16"/>
        </w:rPr>
      </w:pPr>
      <w:r w:rsidRPr="00531623">
        <w:rPr>
          <w:rFonts w:ascii="宋体" w:hAnsi="宋体" w:cs="宋体"/>
          <w:kern w:val="0"/>
          <w:sz w:val="16"/>
          <w:szCs w:val="16"/>
        </w:rPr>
        <w:br/>
      </w:r>
      <w:r w:rsidRPr="00531623">
        <w:rPr>
          <w:rFonts w:ascii="宋体" w:hAnsi="宋体" w:cs="宋体"/>
          <w:kern w:val="0"/>
          <w:sz w:val="20"/>
          <w:szCs w:val="20"/>
        </w:rPr>
        <w:t>各区县安全生产监察局，各局、控股公司、集团总公司，有关单位：</w:t>
      </w:r>
      <w:r w:rsidRPr="00531623">
        <w:rPr>
          <w:rFonts w:ascii="宋体" w:hAnsi="宋体" w:cs="宋体"/>
          <w:kern w:val="0"/>
          <w:sz w:val="20"/>
          <w:szCs w:val="20"/>
        </w:rPr>
        <w:br/>
        <w:t>    为进一步抓好本市危险化学品从业单位的安全管理，落实危险化学品安全管理专项整治工作，坚持“安全第一，预防为主”的方针。在前一阶段危险化学品安全管理专项整治试点工作的基础上，经研究决定，在本市危险化学品从业单位中建立起 十项基本管理制度。现将通知如下：</w:t>
      </w:r>
      <w:r w:rsidRPr="00531623">
        <w:rPr>
          <w:rFonts w:ascii="宋体" w:hAnsi="宋体" w:cs="宋体"/>
          <w:kern w:val="0"/>
          <w:sz w:val="20"/>
          <w:szCs w:val="20"/>
        </w:rPr>
        <w:br/>
        <w:t>    一、建立健全安全管理制度;</w:t>
      </w:r>
      <w:r w:rsidRPr="00531623">
        <w:rPr>
          <w:rFonts w:ascii="宋体" w:hAnsi="宋体" w:cs="宋体"/>
          <w:kern w:val="0"/>
          <w:sz w:val="20"/>
          <w:szCs w:val="20"/>
        </w:rPr>
        <w:br/>
        <w:t>    二、落实安全生产责任制;</w:t>
      </w:r>
      <w:r w:rsidRPr="00531623">
        <w:rPr>
          <w:rFonts w:ascii="宋体" w:hAnsi="宋体" w:cs="宋体"/>
          <w:kern w:val="0"/>
          <w:sz w:val="20"/>
          <w:szCs w:val="20"/>
        </w:rPr>
        <w:br/>
        <w:t>    三、建立危险化学品安全技术说明书和安全标签;</w:t>
      </w:r>
      <w:r w:rsidRPr="00531623">
        <w:rPr>
          <w:rFonts w:ascii="宋体" w:hAnsi="宋体" w:cs="宋体"/>
          <w:kern w:val="0"/>
          <w:sz w:val="20"/>
          <w:szCs w:val="20"/>
        </w:rPr>
        <w:br/>
        <w:t>    四、建立化学品安全技术档案;</w:t>
      </w:r>
      <w:r w:rsidRPr="00531623">
        <w:rPr>
          <w:rFonts w:ascii="宋体" w:hAnsi="宋体" w:cs="宋体"/>
          <w:kern w:val="0"/>
          <w:sz w:val="20"/>
          <w:szCs w:val="20"/>
        </w:rPr>
        <w:br/>
        <w:t>    五、现场悬挂安全标牌;</w:t>
      </w:r>
      <w:r w:rsidRPr="00531623">
        <w:rPr>
          <w:rFonts w:ascii="宋体" w:hAnsi="宋体" w:cs="宋体"/>
          <w:kern w:val="0"/>
          <w:sz w:val="20"/>
          <w:szCs w:val="20"/>
        </w:rPr>
        <w:br/>
        <w:t>    六、危险化学品产品设立24小时应急救援服务电话;</w:t>
      </w:r>
      <w:r w:rsidRPr="00531623">
        <w:rPr>
          <w:rFonts w:ascii="宋体" w:hAnsi="宋体" w:cs="宋体"/>
          <w:kern w:val="0"/>
          <w:sz w:val="20"/>
          <w:szCs w:val="20"/>
        </w:rPr>
        <w:br/>
        <w:t>    七、储存企业建立库区平面图和</w:t>
      </w:r>
      <w:proofErr w:type="gramStart"/>
      <w:r w:rsidRPr="00531623">
        <w:rPr>
          <w:rFonts w:ascii="宋体" w:hAnsi="宋体" w:cs="宋体"/>
          <w:kern w:val="0"/>
          <w:sz w:val="20"/>
          <w:szCs w:val="20"/>
        </w:rPr>
        <w:t>物流图</w:t>
      </w:r>
      <w:proofErr w:type="gramEnd"/>
      <w:r w:rsidRPr="00531623">
        <w:rPr>
          <w:rFonts w:ascii="宋体" w:hAnsi="宋体" w:cs="宋体"/>
          <w:kern w:val="0"/>
          <w:sz w:val="20"/>
          <w:szCs w:val="20"/>
        </w:rPr>
        <w:t>;</w:t>
      </w:r>
      <w:r w:rsidRPr="00531623">
        <w:rPr>
          <w:rFonts w:ascii="宋体" w:hAnsi="宋体" w:cs="宋体"/>
          <w:kern w:val="0"/>
          <w:sz w:val="20"/>
          <w:szCs w:val="20"/>
        </w:rPr>
        <w:br/>
        <w:t>    八、剧毒化学品从业单位要对剧毒化学品实行全程动态跟踪管理,建立健全生产、储存、使用、销售、购买等各个环节的登记制度，落实储存、保管、管理措施；</w:t>
      </w:r>
      <w:r w:rsidRPr="00531623">
        <w:rPr>
          <w:rFonts w:ascii="宋体" w:hAnsi="宋体" w:cs="宋体"/>
          <w:kern w:val="0"/>
          <w:sz w:val="20"/>
          <w:szCs w:val="20"/>
        </w:rPr>
        <w:br/>
        <w:t>    九、制订应急救援预案，并进行经常性演练；</w:t>
      </w:r>
      <w:r w:rsidRPr="00531623">
        <w:rPr>
          <w:rFonts w:ascii="宋体" w:hAnsi="宋体" w:cs="宋体"/>
          <w:kern w:val="0"/>
          <w:sz w:val="20"/>
          <w:szCs w:val="20"/>
        </w:rPr>
        <w:br/>
        <w:t>    十、对危险化学品生产操作人员、仓库保管员、运输驾驶员、押运员、运输船员、销售、采购人员等各类从业人员开展安全教育培训，实行持证上岗制度。</w:t>
      </w:r>
      <w:r w:rsidRPr="00531623">
        <w:rPr>
          <w:rFonts w:ascii="宋体" w:hAnsi="宋体" w:cs="宋体"/>
          <w:kern w:val="0"/>
          <w:sz w:val="20"/>
          <w:szCs w:val="20"/>
        </w:rPr>
        <w:br/>
        <w:t>    望各单位接到通知后，积极布置认真对照检查，督促本地区、本系统危险化学品的从业单位，按照通知要求建立健全以上各项制度，并在年内专项整治结束后基本完成。</w:t>
      </w:r>
    </w:p>
    <w:p w:rsidR="00531623" w:rsidRPr="00531623" w:rsidRDefault="00531623" w:rsidP="00531623">
      <w:pPr>
        <w:widowControl/>
        <w:spacing w:before="100" w:beforeAutospacing="1" w:after="100" w:afterAutospacing="1"/>
        <w:ind w:firstLine="272"/>
        <w:jc w:val="right"/>
        <w:rPr>
          <w:rFonts w:ascii="宋体" w:hAnsi="宋体" w:cs="宋体"/>
          <w:kern w:val="0"/>
          <w:sz w:val="16"/>
          <w:szCs w:val="16"/>
        </w:rPr>
      </w:pPr>
      <w:r w:rsidRPr="00531623">
        <w:rPr>
          <w:rFonts w:ascii="宋体" w:hAnsi="宋体" w:cs="宋体"/>
          <w:kern w:val="0"/>
          <w:sz w:val="16"/>
          <w:szCs w:val="16"/>
        </w:rPr>
        <w:br/>
        <w:t> </w:t>
      </w:r>
    </w:p>
    <w:p w:rsidR="00531623" w:rsidRPr="00531623" w:rsidRDefault="00531623" w:rsidP="00531623">
      <w:pPr>
        <w:widowControl/>
        <w:spacing w:before="100" w:beforeAutospacing="1" w:after="100" w:afterAutospacing="1"/>
        <w:ind w:firstLine="272"/>
        <w:jc w:val="right"/>
        <w:rPr>
          <w:rFonts w:ascii="宋体" w:hAnsi="宋体" w:cs="宋体"/>
          <w:kern w:val="0"/>
          <w:sz w:val="16"/>
          <w:szCs w:val="16"/>
        </w:rPr>
      </w:pPr>
      <w:r w:rsidRPr="00531623">
        <w:rPr>
          <w:rFonts w:ascii="宋体" w:hAnsi="宋体" w:cs="宋体"/>
          <w:kern w:val="0"/>
          <w:sz w:val="20"/>
          <w:szCs w:val="20"/>
        </w:rPr>
        <w:t>上海市安全生产监察局(章)</w:t>
      </w:r>
      <w:r w:rsidRPr="00531623">
        <w:rPr>
          <w:rFonts w:ascii="宋体" w:hAnsi="宋体" w:cs="宋体"/>
          <w:kern w:val="0"/>
          <w:sz w:val="20"/>
          <w:szCs w:val="20"/>
        </w:rPr>
        <w:br/>
        <w:t>二○○二年十月十六日</w:t>
      </w:r>
    </w:p>
    <w:p w:rsidR="00531623" w:rsidRPr="00531623" w:rsidRDefault="00531623" w:rsidP="00531623">
      <w:pPr>
        <w:widowControl/>
        <w:spacing w:before="100" w:beforeAutospacing="1" w:after="100" w:afterAutospacing="1"/>
        <w:ind w:firstLine="272"/>
        <w:jc w:val="right"/>
        <w:rPr>
          <w:rFonts w:ascii="宋体" w:hAnsi="宋体" w:cs="宋体"/>
          <w:kern w:val="0"/>
          <w:sz w:val="16"/>
          <w:szCs w:val="16"/>
        </w:rPr>
      </w:pPr>
      <w:r w:rsidRPr="00531623">
        <w:rPr>
          <w:rFonts w:ascii="宋体" w:hAnsi="宋体" w:cs="宋体"/>
          <w:kern w:val="0"/>
          <w:sz w:val="16"/>
          <w:szCs w:val="16"/>
        </w:rPr>
        <w:t> </w:t>
      </w:r>
    </w:p>
    <w:p w:rsidR="00531623" w:rsidRPr="00531623" w:rsidRDefault="00531623" w:rsidP="00531623">
      <w:pPr>
        <w:widowControl/>
        <w:spacing w:before="100" w:beforeAutospacing="1" w:after="100" w:afterAutospacing="1"/>
        <w:ind w:firstLine="272"/>
        <w:jc w:val="left"/>
        <w:rPr>
          <w:rFonts w:ascii="宋体" w:hAnsi="宋体" w:cs="宋体"/>
          <w:kern w:val="0"/>
          <w:sz w:val="16"/>
          <w:szCs w:val="16"/>
        </w:rPr>
      </w:pPr>
      <w:r w:rsidRPr="00531623">
        <w:rPr>
          <w:rFonts w:ascii="宋体" w:hAnsi="宋体" w:cs="宋体"/>
          <w:kern w:val="0"/>
          <w:sz w:val="16"/>
          <w:szCs w:val="16"/>
        </w:rPr>
        <w:t> </w:t>
      </w:r>
    </w:p>
    <w:p w:rsidR="0039781F" w:rsidRPr="00531623" w:rsidRDefault="0039781F"/>
    <w:sectPr w:rsidR="0039781F" w:rsidRPr="00531623" w:rsidSect="003B1FC0">
      <w:pgSz w:w="11906" w:h="16838"/>
      <w:pgMar w:top="1418" w:right="567" w:bottom="1418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623"/>
    <w:rsid w:val="002B7065"/>
    <w:rsid w:val="00306A9E"/>
    <w:rsid w:val="0039781F"/>
    <w:rsid w:val="003B1FC0"/>
    <w:rsid w:val="00531623"/>
    <w:rsid w:val="00946473"/>
    <w:rsid w:val="009733A4"/>
    <w:rsid w:val="00A60123"/>
    <w:rsid w:val="00E42BBA"/>
    <w:rsid w:val="00F8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464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4647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946473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4647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946473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sid w:val="00946473"/>
    <w:rPr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5316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4E4E4"/>
                        <w:bottom w:val="none" w:sz="0" w:space="0" w:color="auto"/>
                        <w:right w:val="single" w:sz="6" w:space="0" w:color="E4E4E4"/>
                      </w:divBdr>
                      <w:divsChild>
                        <w:div w:id="2002081569">
                          <w:marLeft w:val="272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doStrZoom('column',1);" TargetMode="External"/><Relationship Id="rId4" Type="http://schemas.openxmlformats.org/officeDocument/2006/relationships/hyperlink" Target="javascript:doStrZoom('column',-1)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2013-08-26T02:24:00Z</dcterms:created>
  <dcterms:modified xsi:type="dcterms:W3CDTF">2013-08-26T02:24:00Z</dcterms:modified>
</cp:coreProperties>
</file>